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8" w:rsidRDefault="001A4968" w:rsidP="001A4968">
      <w:pPr>
        <w:jc w:val="center"/>
      </w:pPr>
      <w:r>
        <w:rPr>
          <w:noProof/>
        </w:rPr>
        <w:drawing>
          <wp:inline distT="0" distB="0" distL="0" distR="0" wp14:anchorId="67126445" wp14:editId="479D89B3">
            <wp:extent cx="3637891" cy="809176"/>
            <wp:effectExtent l="0" t="0" r="1270" b="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9219" cy="809471"/>
                    </a:xfrm>
                    <a:prstGeom prst="rect">
                      <a:avLst/>
                    </a:prstGeom>
                    <a:noFill/>
                    <a:ln>
                      <a:noFill/>
                    </a:ln>
                  </pic:spPr>
                </pic:pic>
              </a:graphicData>
            </a:graphic>
          </wp:inline>
        </w:drawing>
      </w:r>
    </w:p>
    <w:p w:rsidR="001A4968" w:rsidRDefault="001A4968" w:rsidP="001A4968">
      <w:pPr>
        <w:jc w:val="center"/>
        <w:rPr>
          <w:rFonts w:eastAsia="Lucida Sans Unicode"/>
          <w:b/>
          <w:bCs/>
          <w:color w:val="000000"/>
          <w:sz w:val="12"/>
          <w:szCs w:val="12"/>
        </w:rPr>
      </w:pPr>
    </w:p>
    <w:p w:rsidR="001A4968" w:rsidRDefault="001A4968" w:rsidP="001A4968">
      <w:pPr>
        <w:pStyle w:val="Titolo"/>
        <w:rPr>
          <w:rFonts w:eastAsia="Lucida Sans Unicode"/>
          <w:color w:val="000000"/>
          <w:sz w:val="12"/>
          <w:szCs w:val="12"/>
        </w:rPr>
      </w:pPr>
    </w:p>
    <w:p w:rsidR="001A4968" w:rsidRDefault="001A4968" w:rsidP="001A4968">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 xml:space="preserve">Via Trotti, 122  -  15121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1A4968" w:rsidRDefault="001A4968" w:rsidP="001A4968">
      <w:pPr>
        <w:pStyle w:val="Titolo"/>
        <w:jc w:val="center"/>
        <w:rPr>
          <w:rFonts w:eastAsia="Lucida Sans Unicode"/>
          <w:b w:val="0"/>
          <w:bCs w:val="0"/>
          <w:color w:val="008000"/>
          <w:sz w:val="18"/>
          <w:szCs w:val="24"/>
        </w:rPr>
      </w:pPr>
      <w:r>
        <w:rPr>
          <w:rFonts w:eastAsia="Lucida Sans Unicode"/>
          <w:b w:val="0"/>
          <w:bCs w:val="0"/>
          <w:color w:val="008000"/>
          <w:sz w:val="18"/>
          <w:szCs w:val="24"/>
        </w:rPr>
        <w:t>E-mail Ufficio Stampa:  stampa@confagricolturalessandria.it</w:t>
      </w:r>
    </w:p>
    <w:p w:rsidR="00017E42" w:rsidRDefault="00017E42" w:rsidP="001A4968">
      <w:pPr>
        <w:pStyle w:val="Corpotesto"/>
        <w:ind w:left="142"/>
        <w:jc w:val="center"/>
        <w:rPr>
          <w:rFonts w:ascii="Times New Roman"/>
          <w:sz w:val="20"/>
        </w:rPr>
      </w:pPr>
    </w:p>
    <w:p w:rsidR="00017E42" w:rsidRDefault="00017E42">
      <w:pPr>
        <w:pStyle w:val="Corpotesto"/>
        <w:rPr>
          <w:rFonts w:ascii="Times New Roman"/>
        </w:rPr>
      </w:pPr>
    </w:p>
    <w:p w:rsidR="00017E42" w:rsidRDefault="001A4968" w:rsidP="001A4968">
      <w:pPr>
        <w:pStyle w:val="Corpotesto"/>
        <w:spacing w:before="48"/>
        <w:jc w:val="center"/>
        <w:rPr>
          <w:u w:val="single"/>
        </w:rPr>
      </w:pPr>
      <w:r w:rsidRPr="001A4968">
        <w:rPr>
          <w:u w:val="single"/>
        </w:rPr>
        <w:t>COMUNICATO STAMPA</w:t>
      </w:r>
    </w:p>
    <w:p w:rsidR="001A4968" w:rsidRPr="001A4968" w:rsidRDefault="001A4968" w:rsidP="001A4968">
      <w:pPr>
        <w:pStyle w:val="Corpotesto"/>
        <w:spacing w:before="48"/>
        <w:jc w:val="center"/>
        <w:rPr>
          <w:u w:val="single"/>
        </w:rPr>
      </w:pPr>
    </w:p>
    <w:p w:rsidR="00017E42" w:rsidRDefault="001A4968">
      <w:pPr>
        <w:pStyle w:val="Titolo"/>
      </w:pPr>
      <w:r>
        <w:t>Piano</w:t>
      </w:r>
      <w:r>
        <w:rPr>
          <w:spacing w:val="-4"/>
        </w:rPr>
        <w:t xml:space="preserve"> </w:t>
      </w:r>
      <w:r>
        <w:t>per</w:t>
      </w:r>
      <w:r>
        <w:rPr>
          <w:spacing w:val="-5"/>
        </w:rPr>
        <w:t xml:space="preserve"> </w:t>
      </w:r>
      <w:r>
        <w:t>la</w:t>
      </w:r>
      <w:r>
        <w:rPr>
          <w:spacing w:val="-7"/>
        </w:rPr>
        <w:t xml:space="preserve"> </w:t>
      </w:r>
      <w:r>
        <w:t>Qualità</w:t>
      </w:r>
      <w:r>
        <w:rPr>
          <w:spacing w:val="-5"/>
        </w:rPr>
        <w:t xml:space="preserve"> </w:t>
      </w:r>
      <w:r>
        <w:t>dell’aria,</w:t>
      </w:r>
      <w:r>
        <w:rPr>
          <w:spacing w:val="-4"/>
        </w:rPr>
        <w:t xml:space="preserve"> </w:t>
      </w:r>
      <w:r>
        <w:t>in</w:t>
      </w:r>
      <w:r>
        <w:rPr>
          <w:spacing w:val="-3"/>
        </w:rPr>
        <w:t xml:space="preserve"> </w:t>
      </w:r>
      <w:r>
        <w:t>assenza</w:t>
      </w:r>
      <w:r>
        <w:rPr>
          <w:spacing w:val="-6"/>
        </w:rPr>
        <w:t xml:space="preserve"> </w:t>
      </w:r>
      <w:r>
        <w:t>di</w:t>
      </w:r>
      <w:r>
        <w:rPr>
          <w:spacing w:val="-4"/>
        </w:rPr>
        <w:t xml:space="preserve"> </w:t>
      </w:r>
      <w:r>
        <w:t>modifiche</w:t>
      </w:r>
      <w:r>
        <w:rPr>
          <w:spacing w:val="55"/>
        </w:rPr>
        <w:t xml:space="preserve"> </w:t>
      </w:r>
      <w:r>
        <w:t>a</w:t>
      </w:r>
      <w:r>
        <w:rPr>
          <w:spacing w:val="-3"/>
        </w:rPr>
        <w:t xml:space="preserve"> </w:t>
      </w:r>
      <w:r>
        <w:t>rischio</w:t>
      </w:r>
      <w:r>
        <w:rPr>
          <w:spacing w:val="-5"/>
        </w:rPr>
        <w:t xml:space="preserve"> </w:t>
      </w:r>
      <w:r>
        <w:t>il</w:t>
      </w:r>
      <w:r>
        <w:rPr>
          <w:spacing w:val="-4"/>
        </w:rPr>
        <w:t xml:space="preserve"> </w:t>
      </w:r>
      <w:r>
        <w:t>settore</w:t>
      </w:r>
      <w:r>
        <w:rPr>
          <w:spacing w:val="-3"/>
        </w:rPr>
        <w:t xml:space="preserve"> </w:t>
      </w:r>
      <w:r>
        <w:rPr>
          <w:spacing w:val="-2"/>
        </w:rPr>
        <w:t>agricolo</w:t>
      </w:r>
    </w:p>
    <w:p w:rsidR="00017E42" w:rsidRDefault="001A4968">
      <w:pPr>
        <w:pStyle w:val="Corpotesto"/>
        <w:spacing w:before="246" w:line="360" w:lineRule="auto"/>
        <w:ind w:left="140" w:right="138"/>
        <w:jc w:val="both"/>
      </w:pPr>
      <w:r>
        <w:t>Occorre rivedere urgentemente le norme introducendo reali elementi di semplificazione degli interventi strutturali e tecniche innovative di trattamento dei reflui zootecnici, per salvaguardare la continuità delle produzioni agricole piemontesi</w:t>
      </w:r>
    </w:p>
    <w:p w:rsidR="00017E42" w:rsidRDefault="00017E42">
      <w:pPr>
        <w:pStyle w:val="Corpotesto"/>
      </w:pPr>
    </w:p>
    <w:p w:rsidR="00017E42" w:rsidRDefault="00017E42">
      <w:pPr>
        <w:pStyle w:val="Corpotesto"/>
        <w:spacing w:before="115"/>
      </w:pPr>
    </w:p>
    <w:p w:rsidR="00017E42" w:rsidRDefault="001A4968">
      <w:pPr>
        <w:pStyle w:val="Corpotesto"/>
        <w:spacing w:line="360" w:lineRule="auto"/>
        <w:ind w:left="140" w:right="135"/>
        <w:jc w:val="both"/>
      </w:pPr>
      <w:r>
        <w:t>In Piemont</w:t>
      </w:r>
      <w:r>
        <w:t>e tra pochi mesi entreranno pienamente in vigore alcuni adempimenti inseriti nel Piano Regionale per la Qualità dell’Aria (PRQA) che comporteranno enormi difficoltà applicative, sia di ordine tecnico, sia gestionale per le aziende agricole, oltre</w:t>
      </w:r>
      <w:r>
        <w:rPr>
          <w:spacing w:val="-2"/>
        </w:rPr>
        <w:t xml:space="preserve"> </w:t>
      </w:r>
      <w:r>
        <w:t>ad essere</w:t>
      </w:r>
      <w:r>
        <w:t xml:space="preserve"> in</w:t>
      </w:r>
      <w:r>
        <w:rPr>
          <w:spacing w:val="-2"/>
        </w:rPr>
        <w:t xml:space="preserve"> </w:t>
      </w:r>
      <w:r>
        <w:t xml:space="preserve">moltissimi casi insostenibili </w:t>
      </w:r>
      <w:r>
        <w:rPr>
          <w:spacing w:val="-2"/>
        </w:rPr>
        <w:t>economicamente.</w:t>
      </w:r>
    </w:p>
    <w:p w:rsidR="00017E42" w:rsidRDefault="001A4968">
      <w:pPr>
        <w:pStyle w:val="Corpotesto"/>
        <w:spacing w:before="119" w:line="360" w:lineRule="auto"/>
        <w:ind w:left="140" w:right="137"/>
        <w:jc w:val="both"/>
      </w:pPr>
      <w:r>
        <w:t>Si tratta, in particolare, della copertura degli stoccaggi per i reflui zootecnici e della Comunicazione preventiva</w:t>
      </w:r>
      <w:r>
        <w:rPr>
          <w:spacing w:val="-5"/>
        </w:rPr>
        <w:t xml:space="preserve"> </w:t>
      </w:r>
      <w:r>
        <w:t>di</w:t>
      </w:r>
      <w:r>
        <w:rPr>
          <w:spacing w:val="-5"/>
        </w:rPr>
        <w:t xml:space="preserve"> </w:t>
      </w:r>
      <w:r>
        <w:t>spandimento.</w:t>
      </w:r>
      <w:r>
        <w:rPr>
          <w:spacing w:val="-16"/>
        </w:rPr>
        <w:t xml:space="preserve"> </w:t>
      </w:r>
      <w:r>
        <w:t>All’inizio</w:t>
      </w:r>
      <w:r>
        <w:rPr>
          <w:spacing w:val="-3"/>
        </w:rPr>
        <w:t xml:space="preserve"> </w:t>
      </w:r>
      <w:r>
        <w:t>del</w:t>
      </w:r>
      <w:r>
        <w:rPr>
          <w:spacing w:val="-5"/>
        </w:rPr>
        <w:t xml:space="preserve"> </w:t>
      </w:r>
      <w:r>
        <w:t>2025,</w:t>
      </w:r>
      <w:r>
        <w:rPr>
          <w:spacing w:val="-3"/>
        </w:rPr>
        <w:t xml:space="preserve"> </w:t>
      </w:r>
      <w:r>
        <w:t>viste</w:t>
      </w:r>
      <w:r>
        <w:rPr>
          <w:spacing w:val="-4"/>
        </w:rPr>
        <w:t xml:space="preserve"> </w:t>
      </w:r>
      <w:r>
        <w:t>le</w:t>
      </w:r>
      <w:r>
        <w:rPr>
          <w:spacing w:val="-4"/>
        </w:rPr>
        <w:t xml:space="preserve"> </w:t>
      </w:r>
      <w:r>
        <w:t>complicazioni</w:t>
      </w:r>
      <w:r>
        <w:rPr>
          <w:spacing w:val="-5"/>
        </w:rPr>
        <w:t xml:space="preserve"> </w:t>
      </w:r>
      <w:r>
        <w:t>costruttive</w:t>
      </w:r>
      <w:r>
        <w:rPr>
          <w:spacing w:val="-2"/>
        </w:rPr>
        <w:t xml:space="preserve"> </w:t>
      </w:r>
      <w:r>
        <w:t>e</w:t>
      </w:r>
      <w:r>
        <w:rPr>
          <w:spacing w:val="-4"/>
        </w:rPr>
        <w:t xml:space="preserve"> </w:t>
      </w:r>
      <w:r>
        <w:t>i</w:t>
      </w:r>
      <w:r>
        <w:rPr>
          <w:spacing w:val="-5"/>
        </w:rPr>
        <w:t xml:space="preserve"> </w:t>
      </w:r>
      <w:r>
        <w:t>costi</w:t>
      </w:r>
      <w:r>
        <w:rPr>
          <w:spacing w:val="-4"/>
        </w:rPr>
        <w:t xml:space="preserve"> </w:t>
      </w:r>
      <w:r>
        <w:t>elevati</w:t>
      </w:r>
      <w:r>
        <w:rPr>
          <w:spacing w:val="-4"/>
        </w:rPr>
        <w:t xml:space="preserve"> </w:t>
      </w:r>
      <w:r>
        <w:t>delle coperture</w:t>
      </w:r>
      <w:r>
        <w:rPr>
          <w:spacing w:val="-4"/>
        </w:rPr>
        <w:t xml:space="preserve"> </w:t>
      </w:r>
      <w:r>
        <w:t>fisse,</w:t>
      </w:r>
      <w:r>
        <w:rPr>
          <w:spacing w:val="-1"/>
        </w:rPr>
        <w:t xml:space="preserve"> </w:t>
      </w:r>
      <w:r>
        <w:t>era</w:t>
      </w:r>
      <w:r>
        <w:rPr>
          <w:spacing w:val="-4"/>
        </w:rPr>
        <w:t xml:space="preserve"> </w:t>
      </w:r>
      <w:r>
        <w:t>stato</w:t>
      </w:r>
      <w:r>
        <w:rPr>
          <w:spacing w:val="-6"/>
        </w:rPr>
        <w:t xml:space="preserve"> </w:t>
      </w:r>
      <w:r>
        <w:t>avviato</w:t>
      </w:r>
      <w:r>
        <w:rPr>
          <w:spacing w:val="-3"/>
        </w:rPr>
        <w:t xml:space="preserve"> </w:t>
      </w:r>
      <w:r>
        <w:t>da</w:t>
      </w:r>
      <w:r>
        <w:rPr>
          <w:spacing w:val="-4"/>
        </w:rPr>
        <w:t xml:space="preserve"> </w:t>
      </w:r>
      <w:r>
        <w:t>parte</w:t>
      </w:r>
      <w:r>
        <w:rPr>
          <w:spacing w:val="-6"/>
        </w:rPr>
        <w:t xml:space="preserve"> </w:t>
      </w:r>
      <w:r>
        <w:t>della</w:t>
      </w:r>
      <w:r>
        <w:rPr>
          <w:spacing w:val="-4"/>
        </w:rPr>
        <w:t xml:space="preserve"> </w:t>
      </w:r>
      <w:r>
        <w:t>Regione</w:t>
      </w:r>
      <w:r>
        <w:rPr>
          <w:spacing w:val="-1"/>
        </w:rPr>
        <w:t xml:space="preserve"> </w:t>
      </w:r>
      <w:r>
        <w:t>uno</w:t>
      </w:r>
      <w:r>
        <w:rPr>
          <w:spacing w:val="-4"/>
        </w:rPr>
        <w:t xml:space="preserve"> </w:t>
      </w:r>
      <w:r>
        <w:t>studio,</w:t>
      </w:r>
      <w:r>
        <w:rPr>
          <w:spacing w:val="-3"/>
        </w:rPr>
        <w:t xml:space="preserve"> </w:t>
      </w:r>
      <w:r>
        <w:t>affidato</w:t>
      </w:r>
      <w:r>
        <w:rPr>
          <w:spacing w:val="-4"/>
        </w:rPr>
        <w:t xml:space="preserve"> </w:t>
      </w:r>
      <w:r>
        <w:t>all’Università</w:t>
      </w:r>
      <w:r>
        <w:rPr>
          <w:spacing w:val="-3"/>
        </w:rPr>
        <w:t xml:space="preserve"> </w:t>
      </w:r>
      <w:r>
        <w:t>di</w:t>
      </w:r>
      <w:r>
        <w:rPr>
          <w:spacing w:val="-9"/>
        </w:rPr>
        <w:t xml:space="preserve"> </w:t>
      </w:r>
      <w:r>
        <w:t>Torino, per</w:t>
      </w:r>
      <w:r>
        <w:rPr>
          <w:spacing w:val="-5"/>
        </w:rPr>
        <w:t xml:space="preserve"> </w:t>
      </w:r>
      <w:r>
        <w:t>valutare</w:t>
      </w:r>
      <w:r>
        <w:rPr>
          <w:spacing w:val="-6"/>
        </w:rPr>
        <w:t xml:space="preserve"> </w:t>
      </w:r>
      <w:r>
        <w:t>l’impiego</w:t>
      </w:r>
      <w:r>
        <w:rPr>
          <w:spacing w:val="-6"/>
        </w:rPr>
        <w:t xml:space="preserve"> </w:t>
      </w:r>
      <w:r>
        <w:t>di</w:t>
      </w:r>
      <w:r>
        <w:rPr>
          <w:spacing w:val="-7"/>
        </w:rPr>
        <w:t xml:space="preserve"> </w:t>
      </w:r>
      <w:r>
        <w:t>tecniche</w:t>
      </w:r>
      <w:r>
        <w:rPr>
          <w:spacing w:val="-7"/>
        </w:rPr>
        <w:t xml:space="preserve"> </w:t>
      </w:r>
      <w:r>
        <w:t>alternative</w:t>
      </w:r>
      <w:r>
        <w:rPr>
          <w:spacing w:val="-6"/>
        </w:rPr>
        <w:t xml:space="preserve"> </w:t>
      </w:r>
      <w:r>
        <w:t>per</w:t>
      </w:r>
      <w:r>
        <w:rPr>
          <w:spacing w:val="-5"/>
        </w:rPr>
        <w:t xml:space="preserve"> </w:t>
      </w:r>
      <w:r>
        <w:t>il</w:t>
      </w:r>
      <w:r>
        <w:rPr>
          <w:spacing w:val="-10"/>
        </w:rPr>
        <w:t xml:space="preserve"> </w:t>
      </w:r>
      <w:r>
        <w:t>contenimento</w:t>
      </w:r>
      <w:r>
        <w:rPr>
          <w:spacing w:val="-6"/>
        </w:rPr>
        <w:t xml:space="preserve"> </w:t>
      </w:r>
      <w:r>
        <w:t>delle</w:t>
      </w:r>
      <w:r>
        <w:rPr>
          <w:spacing w:val="-6"/>
        </w:rPr>
        <w:t xml:space="preserve"> </w:t>
      </w:r>
      <w:r>
        <w:t>emissioni</w:t>
      </w:r>
      <w:r>
        <w:rPr>
          <w:spacing w:val="-7"/>
        </w:rPr>
        <w:t xml:space="preserve"> </w:t>
      </w:r>
      <w:r>
        <w:t>dai</w:t>
      </w:r>
      <w:r>
        <w:rPr>
          <w:spacing w:val="-7"/>
        </w:rPr>
        <w:t xml:space="preserve"> </w:t>
      </w:r>
      <w:r>
        <w:t>cumuli</w:t>
      </w:r>
      <w:r>
        <w:rPr>
          <w:spacing w:val="-7"/>
        </w:rPr>
        <w:t xml:space="preserve"> </w:t>
      </w:r>
      <w:r>
        <w:t>di</w:t>
      </w:r>
      <w:r>
        <w:rPr>
          <w:spacing w:val="-7"/>
        </w:rPr>
        <w:t xml:space="preserve"> </w:t>
      </w:r>
      <w:r>
        <w:t>letami. Il progetto, pur avendo già fornito alcune interessanti indicazioni, necessita però di tempi relativamente lunghi (almeno un intero anno) per dare risultati significativi. Una tempistica sicuramente</w:t>
      </w:r>
      <w:r>
        <w:rPr>
          <w:spacing w:val="-6"/>
        </w:rPr>
        <w:t xml:space="preserve"> </w:t>
      </w:r>
      <w:r>
        <w:t>incompatibile</w:t>
      </w:r>
      <w:r>
        <w:rPr>
          <w:spacing w:val="-6"/>
        </w:rPr>
        <w:t xml:space="preserve"> </w:t>
      </w:r>
      <w:r>
        <w:t>con</w:t>
      </w:r>
      <w:r>
        <w:rPr>
          <w:spacing w:val="-7"/>
        </w:rPr>
        <w:t xml:space="preserve"> </w:t>
      </w:r>
      <w:r>
        <w:t>quella</w:t>
      </w:r>
      <w:r>
        <w:rPr>
          <w:spacing w:val="-6"/>
        </w:rPr>
        <w:t xml:space="preserve"> </w:t>
      </w:r>
      <w:r>
        <w:t>dettata</w:t>
      </w:r>
      <w:r>
        <w:rPr>
          <w:spacing w:val="-9"/>
        </w:rPr>
        <w:t xml:space="preserve"> </w:t>
      </w:r>
      <w:r>
        <w:t>dal</w:t>
      </w:r>
      <w:r>
        <w:rPr>
          <w:spacing w:val="-10"/>
        </w:rPr>
        <w:t xml:space="preserve"> </w:t>
      </w:r>
      <w:r>
        <w:t>PRQA,</w:t>
      </w:r>
      <w:r>
        <w:rPr>
          <w:spacing w:val="-6"/>
        </w:rPr>
        <w:t xml:space="preserve"> </w:t>
      </w:r>
      <w:r>
        <w:t>specia</w:t>
      </w:r>
      <w:r>
        <w:t>lmente</w:t>
      </w:r>
      <w:r>
        <w:rPr>
          <w:spacing w:val="-9"/>
        </w:rPr>
        <w:t xml:space="preserve"> </w:t>
      </w:r>
      <w:r>
        <w:t>se</w:t>
      </w:r>
      <w:r>
        <w:rPr>
          <w:spacing w:val="-11"/>
        </w:rPr>
        <w:t xml:space="preserve"> </w:t>
      </w:r>
      <w:r>
        <w:t>si</w:t>
      </w:r>
      <w:r>
        <w:rPr>
          <w:spacing w:val="-7"/>
        </w:rPr>
        <w:t xml:space="preserve"> </w:t>
      </w:r>
      <w:r>
        <w:t>considera</w:t>
      </w:r>
      <w:r>
        <w:rPr>
          <w:spacing w:val="-6"/>
        </w:rPr>
        <w:t xml:space="preserve"> </w:t>
      </w:r>
      <w:r>
        <w:t>la</w:t>
      </w:r>
      <w:r>
        <w:rPr>
          <w:spacing w:val="-7"/>
        </w:rPr>
        <w:t xml:space="preserve"> </w:t>
      </w:r>
      <w:r>
        <w:t>successiva fase di applicazione pratica nelle aziende. Anche la Comunicazione di spandimento dei reflui zootecnici,</w:t>
      </w:r>
      <w:r>
        <w:rPr>
          <w:spacing w:val="-7"/>
        </w:rPr>
        <w:t xml:space="preserve"> </w:t>
      </w:r>
      <w:r>
        <w:t>nella</w:t>
      </w:r>
      <w:r>
        <w:rPr>
          <w:spacing w:val="-6"/>
        </w:rPr>
        <w:t xml:space="preserve"> </w:t>
      </w:r>
      <w:r>
        <w:t>sua</w:t>
      </w:r>
      <w:r>
        <w:rPr>
          <w:spacing w:val="-9"/>
        </w:rPr>
        <w:t xml:space="preserve"> </w:t>
      </w:r>
      <w:r>
        <w:t>forma</w:t>
      </w:r>
      <w:r>
        <w:rPr>
          <w:spacing w:val="-9"/>
        </w:rPr>
        <w:t xml:space="preserve"> </w:t>
      </w:r>
      <w:r>
        <w:t>attuale,</w:t>
      </w:r>
      <w:r>
        <w:rPr>
          <w:spacing w:val="-6"/>
        </w:rPr>
        <w:t xml:space="preserve"> </w:t>
      </w:r>
      <w:r>
        <w:t>risulta</w:t>
      </w:r>
      <w:r>
        <w:rPr>
          <w:spacing w:val="-11"/>
        </w:rPr>
        <w:t xml:space="preserve"> </w:t>
      </w:r>
      <w:r>
        <w:t>tanto</w:t>
      </w:r>
      <w:r>
        <w:rPr>
          <w:spacing w:val="-9"/>
        </w:rPr>
        <w:t xml:space="preserve"> </w:t>
      </w:r>
      <w:r>
        <w:t>complessa</w:t>
      </w:r>
      <w:r>
        <w:rPr>
          <w:spacing w:val="-9"/>
        </w:rPr>
        <w:t xml:space="preserve"> </w:t>
      </w:r>
      <w:r>
        <w:t>da</w:t>
      </w:r>
      <w:r>
        <w:rPr>
          <w:spacing w:val="-7"/>
        </w:rPr>
        <w:t xml:space="preserve"> </w:t>
      </w:r>
      <w:r>
        <w:t>gestire</w:t>
      </w:r>
      <w:r>
        <w:rPr>
          <w:spacing w:val="-9"/>
        </w:rPr>
        <w:t xml:space="preserve"> </w:t>
      </w:r>
      <w:r>
        <w:t>sia</w:t>
      </w:r>
      <w:r>
        <w:rPr>
          <w:spacing w:val="-11"/>
        </w:rPr>
        <w:t xml:space="preserve"> </w:t>
      </w:r>
      <w:r>
        <w:t>per</w:t>
      </w:r>
      <w:r>
        <w:rPr>
          <w:spacing w:val="-5"/>
        </w:rPr>
        <w:t xml:space="preserve"> </w:t>
      </w:r>
      <w:r>
        <w:t>l’Ente</w:t>
      </w:r>
      <w:r>
        <w:rPr>
          <w:spacing w:val="-8"/>
        </w:rPr>
        <w:t xml:space="preserve"> </w:t>
      </w:r>
      <w:r>
        <w:t>pubblico,</w:t>
      </w:r>
      <w:r>
        <w:rPr>
          <w:spacing w:val="-8"/>
        </w:rPr>
        <w:t xml:space="preserve"> </w:t>
      </w:r>
      <w:r>
        <w:t>sia</w:t>
      </w:r>
      <w:r>
        <w:rPr>
          <w:spacing w:val="-6"/>
        </w:rPr>
        <w:t xml:space="preserve"> </w:t>
      </w:r>
      <w:r>
        <w:t>per le</w:t>
      </w:r>
      <w:r>
        <w:rPr>
          <w:spacing w:val="-10"/>
        </w:rPr>
        <w:t xml:space="preserve"> </w:t>
      </w:r>
      <w:r>
        <w:t>aziende</w:t>
      </w:r>
      <w:r>
        <w:rPr>
          <w:spacing w:val="-11"/>
        </w:rPr>
        <w:t xml:space="preserve"> </w:t>
      </w:r>
      <w:r>
        <w:t>agricole,</w:t>
      </w:r>
      <w:r>
        <w:rPr>
          <w:spacing w:val="-9"/>
        </w:rPr>
        <w:t xml:space="preserve"> </w:t>
      </w:r>
      <w:r>
        <w:t>che</w:t>
      </w:r>
      <w:r>
        <w:rPr>
          <w:spacing w:val="-11"/>
        </w:rPr>
        <w:t xml:space="preserve"> </w:t>
      </w:r>
      <w:r>
        <w:t>la</w:t>
      </w:r>
      <w:r>
        <w:rPr>
          <w:spacing w:val="-10"/>
        </w:rPr>
        <w:t xml:space="preserve"> </w:t>
      </w:r>
      <w:r>
        <w:t>sua</w:t>
      </w:r>
      <w:r>
        <w:rPr>
          <w:spacing w:val="-11"/>
        </w:rPr>
        <w:t xml:space="preserve"> </w:t>
      </w:r>
      <w:r>
        <w:t>entrata</w:t>
      </w:r>
      <w:r>
        <w:rPr>
          <w:spacing w:val="-10"/>
        </w:rPr>
        <w:t xml:space="preserve"> </w:t>
      </w:r>
      <w:r>
        <w:t>in</w:t>
      </w:r>
      <w:r>
        <w:rPr>
          <w:spacing w:val="-10"/>
        </w:rPr>
        <w:t xml:space="preserve"> </w:t>
      </w:r>
      <w:r>
        <w:t>vigore</w:t>
      </w:r>
      <w:r>
        <w:rPr>
          <w:spacing w:val="-10"/>
        </w:rPr>
        <w:t xml:space="preserve"> </w:t>
      </w:r>
      <w:r>
        <w:t>è</w:t>
      </w:r>
      <w:r>
        <w:rPr>
          <w:spacing w:val="-11"/>
        </w:rPr>
        <w:t xml:space="preserve"> </w:t>
      </w:r>
      <w:r>
        <w:t>stata</w:t>
      </w:r>
      <w:r>
        <w:rPr>
          <w:spacing w:val="-10"/>
        </w:rPr>
        <w:t xml:space="preserve"> </w:t>
      </w:r>
      <w:r>
        <w:t>già</w:t>
      </w:r>
      <w:r>
        <w:rPr>
          <w:spacing w:val="-10"/>
        </w:rPr>
        <w:t xml:space="preserve"> </w:t>
      </w:r>
      <w:r>
        <w:t>più</w:t>
      </w:r>
      <w:r>
        <w:rPr>
          <w:spacing w:val="-10"/>
        </w:rPr>
        <w:t xml:space="preserve"> </w:t>
      </w:r>
      <w:r>
        <w:t>volte</w:t>
      </w:r>
      <w:r>
        <w:rPr>
          <w:spacing w:val="-13"/>
        </w:rPr>
        <w:t xml:space="preserve"> </w:t>
      </w:r>
      <w:r>
        <w:t>posticipata</w:t>
      </w:r>
      <w:r>
        <w:rPr>
          <w:spacing w:val="-10"/>
        </w:rPr>
        <w:t xml:space="preserve"> </w:t>
      </w:r>
      <w:r>
        <w:t>in</w:t>
      </w:r>
      <w:r>
        <w:rPr>
          <w:spacing w:val="-10"/>
        </w:rPr>
        <w:t xml:space="preserve"> </w:t>
      </w:r>
      <w:r>
        <w:t>attesa</w:t>
      </w:r>
      <w:r>
        <w:rPr>
          <w:spacing w:val="-11"/>
        </w:rPr>
        <w:t xml:space="preserve"> </w:t>
      </w:r>
      <w:r>
        <w:t>di</w:t>
      </w:r>
      <w:r>
        <w:rPr>
          <w:spacing w:val="-14"/>
        </w:rPr>
        <w:t xml:space="preserve"> </w:t>
      </w:r>
      <w:r>
        <w:t>modifiche che, però, ad oggi non sono ancora state elaborate.</w:t>
      </w:r>
    </w:p>
    <w:p w:rsidR="00017E42" w:rsidRDefault="001A4968">
      <w:pPr>
        <w:spacing w:before="120" w:line="360" w:lineRule="auto"/>
        <w:ind w:left="140" w:right="137"/>
        <w:jc w:val="both"/>
        <w:rPr>
          <w:i/>
        </w:rPr>
      </w:pPr>
      <w:r>
        <w:t>“</w:t>
      </w:r>
      <w:r>
        <w:rPr>
          <w:i/>
        </w:rPr>
        <w:t xml:space="preserve">Siamo in una situazione di incertezza insostenibile </w:t>
      </w:r>
      <w:r>
        <w:t xml:space="preserve">– afferma Enrico </w:t>
      </w:r>
      <w:proofErr w:type="spellStart"/>
      <w:r>
        <w:t>Allasia</w:t>
      </w:r>
      <w:proofErr w:type="spellEnd"/>
      <w:r>
        <w:t xml:space="preserve"> presidente di Confagricoltura Piemonte –</w:t>
      </w:r>
      <w:r>
        <w:t xml:space="preserve"> </w:t>
      </w:r>
      <w:r>
        <w:rPr>
          <w:i/>
        </w:rPr>
        <w:t>le aziende esitano a mettere mano ad interventi strutturali dai costi elevatissimi, e in molti casi impossibili da sostenere, in attesa di quelle evoluzioni della normativa più volte sollecitate e mai introdotte”.</w:t>
      </w:r>
    </w:p>
    <w:p w:rsidR="00017E42" w:rsidRDefault="001A4968" w:rsidP="001A4968">
      <w:pPr>
        <w:spacing w:before="122" w:line="360" w:lineRule="auto"/>
        <w:ind w:left="140" w:right="136"/>
        <w:jc w:val="both"/>
        <w:rPr>
          <w:i/>
        </w:rPr>
      </w:pPr>
      <w:r>
        <w:rPr>
          <w:i/>
        </w:rPr>
        <w:t xml:space="preserve">“Ora però il tempo a nostra disposizione </w:t>
      </w:r>
      <w:r>
        <w:rPr>
          <w:i/>
        </w:rPr>
        <w:t xml:space="preserve">si sta esaurendo rapidamente - </w:t>
      </w:r>
      <w:r>
        <w:t xml:space="preserve">prosegue Sebastiano </w:t>
      </w:r>
      <w:proofErr w:type="spellStart"/>
      <w:r>
        <w:t>Villosio</w:t>
      </w:r>
      <w:proofErr w:type="spellEnd"/>
      <w:r>
        <w:t>, allevatore</w:t>
      </w:r>
      <w:r>
        <w:rPr>
          <w:spacing w:val="-3"/>
        </w:rPr>
        <w:t xml:space="preserve"> </w:t>
      </w:r>
      <w:r>
        <w:t>della</w:t>
      </w:r>
      <w:r>
        <w:rPr>
          <w:spacing w:val="-4"/>
        </w:rPr>
        <w:t xml:space="preserve"> </w:t>
      </w:r>
      <w:r>
        <w:t>provincia</w:t>
      </w:r>
      <w:r>
        <w:rPr>
          <w:spacing w:val="-1"/>
        </w:rPr>
        <w:t xml:space="preserve"> </w:t>
      </w:r>
      <w:r>
        <w:t>di</w:t>
      </w:r>
      <w:r>
        <w:rPr>
          <w:spacing w:val="-7"/>
        </w:rPr>
        <w:t xml:space="preserve"> </w:t>
      </w:r>
      <w:r>
        <w:t>Torino</w:t>
      </w:r>
      <w:r>
        <w:rPr>
          <w:spacing w:val="-1"/>
        </w:rPr>
        <w:t xml:space="preserve"> </w:t>
      </w:r>
      <w:r>
        <w:t>-</w:t>
      </w:r>
      <w:r>
        <w:rPr>
          <w:spacing w:val="-2"/>
        </w:rPr>
        <w:t xml:space="preserve"> </w:t>
      </w:r>
      <w:r>
        <w:rPr>
          <w:i/>
        </w:rPr>
        <w:t>anzi,</w:t>
      </w:r>
      <w:r>
        <w:rPr>
          <w:i/>
          <w:spacing w:val="-2"/>
        </w:rPr>
        <w:t xml:space="preserve"> </w:t>
      </w:r>
      <w:r>
        <w:rPr>
          <w:i/>
        </w:rPr>
        <w:t>per</w:t>
      </w:r>
      <w:r>
        <w:rPr>
          <w:i/>
          <w:spacing w:val="-3"/>
        </w:rPr>
        <w:t xml:space="preserve"> </w:t>
      </w:r>
      <w:r>
        <w:rPr>
          <w:i/>
        </w:rPr>
        <w:t>gli</w:t>
      </w:r>
      <w:r>
        <w:rPr>
          <w:i/>
          <w:spacing w:val="-2"/>
        </w:rPr>
        <w:t xml:space="preserve"> </w:t>
      </w:r>
      <w:r>
        <w:rPr>
          <w:i/>
        </w:rPr>
        <w:t>interventi</w:t>
      </w:r>
      <w:r>
        <w:rPr>
          <w:i/>
          <w:spacing w:val="-2"/>
        </w:rPr>
        <w:t xml:space="preserve"> </w:t>
      </w:r>
      <w:r>
        <w:rPr>
          <w:i/>
        </w:rPr>
        <w:t>più</w:t>
      </w:r>
      <w:r>
        <w:rPr>
          <w:i/>
          <w:spacing w:val="-4"/>
        </w:rPr>
        <w:t xml:space="preserve"> </w:t>
      </w:r>
      <w:r>
        <w:rPr>
          <w:i/>
        </w:rPr>
        <w:t>complessi</w:t>
      </w:r>
      <w:r>
        <w:rPr>
          <w:i/>
          <w:spacing w:val="-3"/>
        </w:rPr>
        <w:t xml:space="preserve"> </w:t>
      </w:r>
      <w:r>
        <w:rPr>
          <w:i/>
        </w:rPr>
        <w:t>come</w:t>
      </w:r>
      <w:r>
        <w:rPr>
          <w:i/>
          <w:spacing w:val="-3"/>
        </w:rPr>
        <w:t xml:space="preserve"> </w:t>
      </w:r>
      <w:r>
        <w:rPr>
          <w:i/>
        </w:rPr>
        <w:t>le</w:t>
      </w:r>
      <w:r>
        <w:rPr>
          <w:i/>
          <w:spacing w:val="-4"/>
        </w:rPr>
        <w:t xml:space="preserve"> </w:t>
      </w:r>
      <w:r>
        <w:rPr>
          <w:i/>
        </w:rPr>
        <w:t>coperture</w:t>
      </w:r>
      <w:r>
        <w:rPr>
          <w:i/>
        </w:rPr>
        <w:t xml:space="preserve"> dei cumuli di letame, le tempistiche necessarie per le autorizzazioni e per la costruzione vanno già oltre le scadenze attualmente imposte dal PRQA. Senza contare che gli agricoltori inadempienti rischiano di</w:t>
      </w:r>
      <w:r>
        <w:rPr>
          <w:i/>
          <w:spacing w:val="-1"/>
        </w:rPr>
        <w:t xml:space="preserve"> </w:t>
      </w:r>
      <w:r>
        <w:rPr>
          <w:i/>
        </w:rPr>
        <w:t>perdere i premi del primo</w:t>
      </w:r>
      <w:r>
        <w:rPr>
          <w:i/>
          <w:spacing w:val="-2"/>
        </w:rPr>
        <w:t xml:space="preserve"> </w:t>
      </w:r>
      <w:r>
        <w:rPr>
          <w:i/>
        </w:rPr>
        <w:t>pilastro</w:t>
      </w:r>
      <w:r>
        <w:rPr>
          <w:i/>
          <w:spacing w:val="-2"/>
        </w:rPr>
        <w:t xml:space="preserve"> </w:t>
      </w:r>
      <w:r>
        <w:rPr>
          <w:i/>
        </w:rPr>
        <w:t xml:space="preserve">della </w:t>
      </w:r>
      <w:proofErr w:type="spellStart"/>
      <w:r>
        <w:rPr>
          <w:i/>
        </w:rPr>
        <w:t>Pac</w:t>
      </w:r>
      <w:proofErr w:type="spellEnd"/>
      <w:r>
        <w:rPr>
          <w:i/>
        </w:rPr>
        <w:t xml:space="preserve"> p</w:t>
      </w:r>
      <w:r>
        <w:rPr>
          <w:i/>
        </w:rPr>
        <w:t>er</w:t>
      </w:r>
      <w:r>
        <w:rPr>
          <w:i/>
          <w:spacing w:val="-1"/>
        </w:rPr>
        <w:t xml:space="preserve"> </w:t>
      </w:r>
      <w:r>
        <w:rPr>
          <w:i/>
        </w:rPr>
        <w:t>violazione della condizionalità. Occorre quindi</w:t>
      </w:r>
      <w:r>
        <w:rPr>
          <w:i/>
          <w:spacing w:val="-11"/>
        </w:rPr>
        <w:t xml:space="preserve"> </w:t>
      </w:r>
      <w:r>
        <w:rPr>
          <w:i/>
        </w:rPr>
        <w:t>avviare</w:t>
      </w:r>
      <w:r>
        <w:rPr>
          <w:i/>
          <w:spacing w:val="-11"/>
        </w:rPr>
        <w:t xml:space="preserve"> </w:t>
      </w:r>
      <w:r>
        <w:rPr>
          <w:i/>
        </w:rPr>
        <w:t>con</w:t>
      </w:r>
      <w:r>
        <w:rPr>
          <w:i/>
          <w:spacing w:val="-12"/>
        </w:rPr>
        <w:t xml:space="preserve"> </w:t>
      </w:r>
      <w:r>
        <w:rPr>
          <w:i/>
        </w:rPr>
        <w:t>urgenza</w:t>
      </w:r>
      <w:r>
        <w:rPr>
          <w:i/>
          <w:spacing w:val="-11"/>
        </w:rPr>
        <w:t xml:space="preserve"> </w:t>
      </w:r>
      <w:r>
        <w:rPr>
          <w:i/>
        </w:rPr>
        <w:t>una</w:t>
      </w:r>
      <w:r>
        <w:rPr>
          <w:i/>
          <w:spacing w:val="-11"/>
        </w:rPr>
        <w:t xml:space="preserve"> </w:t>
      </w:r>
      <w:r>
        <w:rPr>
          <w:i/>
        </w:rPr>
        <w:t>revisione</w:t>
      </w:r>
      <w:r>
        <w:rPr>
          <w:i/>
          <w:spacing w:val="-11"/>
        </w:rPr>
        <w:t xml:space="preserve"> </w:t>
      </w:r>
      <w:r>
        <w:rPr>
          <w:i/>
        </w:rPr>
        <w:t>delle</w:t>
      </w:r>
      <w:r>
        <w:rPr>
          <w:i/>
          <w:spacing w:val="-11"/>
        </w:rPr>
        <w:t xml:space="preserve"> </w:t>
      </w:r>
      <w:r>
        <w:rPr>
          <w:i/>
        </w:rPr>
        <w:t>norme</w:t>
      </w:r>
      <w:r>
        <w:rPr>
          <w:i/>
          <w:spacing w:val="-12"/>
        </w:rPr>
        <w:t xml:space="preserve"> </w:t>
      </w:r>
      <w:r>
        <w:rPr>
          <w:i/>
        </w:rPr>
        <w:t>per</w:t>
      </w:r>
      <w:r>
        <w:rPr>
          <w:i/>
          <w:spacing w:val="-10"/>
        </w:rPr>
        <w:t xml:space="preserve"> </w:t>
      </w:r>
      <w:r>
        <w:rPr>
          <w:i/>
        </w:rPr>
        <w:t>introdurre</w:t>
      </w:r>
      <w:r>
        <w:rPr>
          <w:i/>
          <w:spacing w:val="-14"/>
        </w:rPr>
        <w:t xml:space="preserve"> </w:t>
      </w:r>
      <w:r>
        <w:rPr>
          <w:i/>
        </w:rPr>
        <w:t>reali</w:t>
      </w:r>
      <w:r>
        <w:rPr>
          <w:i/>
          <w:spacing w:val="-12"/>
        </w:rPr>
        <w:t xml:space="preserve"> </w:t>
      </w:r>
      <w:r>
        <w:rPr>
          <w:i/>
        </w:rPr>
        <w:t>elementi</w:t>
      </w:r>
      <w:r>
        <w:rPr>
          <w:i/>
          <w:spacing w:val="-12"/>
        </w:rPr>
        <w:t xml:space="preserve"> </w:t>
      </w:r>
      <w:r>
        <w:rPr>
          <w:i/>
        </w:rPr>
        <w:t>di</w:t>
      </w:r>
      <w:r>
        <w:rPr>
          <w:i/>
          <w:spacing w:val="-12"/>
        </w:rPr>
        <w:t xml:space="preserve"> </w:t>
      </w:r>
      <w:r>
        <w:rPr>
          <w:i/>
        </w:rPr>
        <w:t>semplificazione degli interventi strutturali e di apertura a tecniche innovative di trattamento dei reflui, rivedendo nel cont</w:t>
      </w:r>
      <w:r>
        <w:rPr>
          <w:i/>
        </w:rPr>
        <w:t>empo tutte le scadenze di applicazione degli adempimenti e le modalità di gestione della Comunicazione preventiva, anche per consentire</w:t>
      </w:r>
      <w:r>
        <w:rPr>
          <w:i/>
          <w:spacing w:val="-2"/>
        </w:rPr>
        <w:t xml:space="preserve"> </w:t>
      </w:r>
      <w:r>
        <w:rPr>
          <w:i/>
        </w:rPr>
        <w:t>alle aziende di</w:t>
      </w:r>
      <w:r>
        <w:rPr>
          <w:i/>
          <w:spacing w:val="-1"/>
        </w:rPr>
        <w:t xml:space="preserve"> </w:t>
      </w:r>
      <w:r>
        <w:rPr>
          <w:i/>
        </w:rPr>
        <w:t>utilizzare gli strumenti di</w:t>
      </w:r>
      <w:r>
        <w:rPr>
          <w:i/>
          <w:spacing w:val="-1"/>
        </w:rPr>
        <w:t xml:space="preserve"> </w:t>
      </w:r>
      <w:r>
        <w:rPr>
          <w:i/>
        </w:rPr>
        <w:t xml:space="preserve">sostegno </w:t>
      </w:r>
      <w:bookmarkStart w:id="0" w:name="_GoBack"/>
      <w:bookmarkEnd w:id="0"/>
      <w:r>
        <w:rPr>
          <w:i/>
        </w:rPr>
        <w:t xml:space="preserve">e accompagnamento presenti nel Complemento di Sviluppo Rurale, così come prevede il PRQA </w:t>
      </w:r>
      <w:r>
        <w:rPr>
          <w:i/>
          <w:spacing w:val="-2"/>
        </w:rPr>
        <w:t>stesso”.</w:t>
      </w:r>
    </w:p>
    <w:p w:rsidR="00017E42" w:rsidRDefault="001A4968">
      <w:pPr>
        <w:pStyle w:val="Corpotesto"/>
        <w:spacing w:before="118" w:line="360" w:lineRule="auto"/>
        <w:ind w:left="140" w:right="136"/>
        <w:jc w:val="both"/>
      </w:pPr>
      <w:r>
        <w:t>Confagricoltura sottolinea che il settore agricolo, pur essendo classificato tra quelli che contribuiscono</w:t>
      </w:r>
      <w:r>
        <w:rPr>
          <w:spacing w:val="-1"/>
        </w:rPr>
        <w:t xml:space="preserve"> </w:t>
      </w:r>
      <w:r>
        <w:t>solo</w:t>
      </w:r>
      <w:r>
        <w:rPr>
          <w:spacing w:val="-1"/>
        </w:rPr>
        <w:t xml:space="preserve"> </w:t>
      </w:r>
      <w:r>
        <w:t>in maniera secondaria</w:t>
      </w:r>
      <w:r>
        <w:rPr>
          <w:spacing w:val="-1"/>
        </w:rPr>
        <w:t xml:space="preserve"> </w:t>
      </w:r>
      <w:r>
        <w:t>alle emissioni globali d</w:t>
      </w:r>
      <w:r>
        <w:t>el Piemonte, con</w:t>
      </w:r>
      <w:r>
        <w:rPr>
          <w:spacing w:val="-1"/>
        </w:rPr>
        <w:t xml:space="preserve"> </w:t>
      </w:r>
      <w:r>
        <w:t>il Piano</w:t>
      </w:r>
      <w:r>
        <w:rPr>
          <w:spacing w:val="-1"/>
        </w:rPr>
        <w:t xml:space="preserve"> </w:t>
      </w:r>
      <w:r>
        <w:t>Stralcio dedicato è stato tra i primi a dare un tangibile contributo al miglioramento della qualità dell’aria.</w:t>
      </w:r>
    </w:p>
    <w:p w:rsidR="00017E42" w:rsidRDefault="001A4968">
      <w:pPr>
        <w:spacing w:before="119" w:line="360" w:lineRule="auto"/>
        <w:ind w:left="140" w:right="136"/>
        <w:jc w:val="both"/>
        <w:rPr>
          <w:i/>
        </w:rPr>
      </w:pPr>
      <w:r>
        <w:t>“</w:t>
      </w:r>
      <w:r>
        <w:rPr>
          <w:i/>
        </w:rPr>
        <w:t xml:space="preserve">Nel quadro globale di riduzione emissiva della nostra regione </w:t>
      </w:r>
      <w:r>
        <w:t xml:space="preserve">–conclude </w:t>
      </w:r>
      <w:proofErr w:type="spellStart"/>
      <w:r>
        <w:t>Allasia</w:t>
      </w:r>
      <w:proofErr w:type="spellEnd"/>
      <w:r>
        <w:t xml:space="preserve"> - </w:t>
      </w:r>
      <w:r>
        <w:rPr>
          <w:i/>
        </w:rPr>
        <w:t>occorre però bilanciare</w:t>
      </w:r>
      <w:r>
        <w:rPr>
          <w:i/>
          <w:spacing w:val="-14"/>
        </w:rPr>
        <w:t xml:space="preserve"> </w:t>
      </w:r>
      <w:r>
        <w:rPr>
          <w:i/>
        </w:rPr>
        <w:t>attentamente</w:t>
      </w:r>
      <w:r>
        <w:rPr>
          <w:i/>
          <w:spacing w:val="-15"/>
        </w:rPr>
        <w:t xml:space="preserve"> </w:t>
      </w:r>
      <w:r>
        <w:rPr>
          <w:i/>
        </w:rPr>
        <w:t>l’efficacia</w:t>
      </w:r>
      <w:r>
        <w:rPr>
          <w:i/>
          <w:spacing w:val="-13"/>
        </w:rPr>
        <w:t xml:space="preserve"> </w:t>
      </w:r>
      <w:r>
        <w:rPr>
          <w:i/>
        </w:rPr>
        <w:t>degli</w:t>
      </w:r>
      <w:r>
        <w:rPr>
          <w:i/>
          <w:spacing w:val="-15"/>
        </w:rPr>
        <w:t xml:space="preserve"> </w:t>
      </w:r>
      <w:r>
        <w:rPr>
          <w:i/>
        </w:rPr>
        <w:t>interventi</w:t>
      </w:r>
      <w:r>
        <w:rPr>
          <w:i/>
          <w:spacing w:val="-15"/>
        </w:rPr>
        <w:t xml:space="preserve"> </w:t>
      </w:r>
      <w:r>
        <w:rPr>
          <w:i/>
        </w:rPr>
        <w:t>con</w:t>
      </w:r>
      <w:r>
        <w:rPr>
          <w:i/>
          <w:spacing w:val="-15"/>
        </w:rPr>
        <w:t xml:space="preserve"> </w:t>
      </w:r>
      <w:r>
        <w:rPr>
          <w:i/>
        </w:rPr>
        <w:t>la</w:t>
      </w:r>
      <w:r>
        <w:rPr>
          <w:i/>
          <w:spacing w:val="-15"/>
        </w:rPr>
        <w:t xml:space="preserve"> </w:t>
      </w:r>
      <w:r>
        <w:rPr>
          <w:i/>
        </w:rPr>
        <w:t>loro</w:t>
      </w:r>
      <w:r>
        <w:rPr>
          <w:i/>
          <w:spacing w:val="-14"/>
        </w:rPr>
        <w:t xml:space="preserve"> </w:t>
      </w:r>
      <w:r>
        <w:rPr>
          <w:i/>
        </w:rPr>
        <w:t>sostenibilità</w:t>
      </w:r>
      <w:r>
        <w:rPr>
          <w:i/>
          <w:spacing w:val="-13"/>
        </w:rPr>
        <w:t xml:space="preserve"> </w:t>
      </w:r>
      <w:r>
        <w:rPr>
          <w:i/>
        </w:rPr>
        <w:t>economica,</w:t>
      </w:r>
      <w:r>
        <w:rPr>
          <w:i/>
          <w:spacing w:val="-13"/>
        </w:rPr>
        <w:t xml:space="preserve"> </w:t>
      </w:r>
      <w:r>
        <w:rPr>
          <w:i/>
        </w:rPr>
        <w:t>per</w:t>
      </w:r>
      <w:r>
        <w:rPr>
          <w:i/>
          <w:spacing w:val="-14"/>
        </w:rPr>
        <w:t xml:space="preserve"> </w:t>
      </w:r>
      <w:r>
        <w:rPr>
          <w:i/>
        </w:rPr>
        <w:t>non</w:t>
      </w:r>
      <w:r>
        <w:rPr>
          <w:i/>
          <w:spacing w:val="-15"/>
        </w:rPr>
        <w:t xml:space="preserve"> </w:t>
      </w:r>
      <w:r>
        <w:rPr>
          <w:i/>
        </w:rPr>
        <w:t>correre il rischio di danneggiare irreparabilmente uno dei settori produttivi trainanti del Piemonte anche se ciò</w:t>
      </w:r>
      <w:r>
        <w:rPr>
          <w:i/>
          <w:spacing w:val="-11"/>
        </w:rPr>
        <w:t xml:space="preserve"> </w:t>
      </w:r>
      <w:r>
        <w:rPr>
          <w:i/>
        </w:rPr>
        <w:t>dovesse</w:t>
      </w:r>
      <w:r>
        <w:rPr>
          <w:i/>
          <w:spacing w:val="-12"/>
        </w:rPr>
        <w:t xml:space="preserve"> </w:t>
      </w:r>
      <w:r>
        <w:rPr>
          <w:i/>
        </w:rPr>
        <w:t>andare</w:t>
      </w:r>
      <w:r>
        <w:rPr>
          <w:i/>
          <w:spacing w:val="-11"/>
        </w:rPr>
        <w:t xml:space="preserve"> </w:t>
      </w:r>
      <w:r>
        <w:rPr>
          <w:i/>
        </w:rPr>
        <w:t>a</w:t>
      </w:r>
      <w:r>
        <w:rPr>
          <w:i/>
          <w:spacing w:val="-13"/>
        </w:rPr>
        <w:t xml:space="preserve"> </w:t>
      </w:r>
      <w:r>
        <w:rPr>
          <w:i/>
        </w:rPr>
        <w:t>vantaggio</w:t>
      </w:r>
      <w:r>
        <w:rPr>
          <w:i/>
          <w:spacing w:val="-11"/>
        </w:rPr>
        <w:t xml:space="preserve"> </w:t>
      </w:r>
      <w:r>
        <w:rPr>
          <w:i/>
        </w:rPr>
        <w:t>di</w:t>
      </w:r>
      <w:r>
        <w:rPr>
          <w:i/>
          <w:spacing w:val="-12"/>
        </w:rPr>
        <w:t xml:space="preserve"> </w:t>
      </w:r>
      <w:r>
        <w:rPr>
          <w:i/>
        </w:rPr>
        <w:t>altri</w:t>
      </w:r>
      <w:r>
        <w:rPr>
          <w:i/>
          <w:spacing w:val="-12"/>
        </w:rPr>
        <w:t xml:space="preserve"> </w:t>
      </w:r>
      <w:r>
        <w:rPr>
          <w:i/>
        </w:rPr>
        <w:t>comparti.</w:t>
      </w:r>
      <w:r>
        <w:rPr>
          <w:i/>
          <w:spacing w:val="-8"/>
        </w:rPr>
        <w:t xml:space="preserve"> </w:t>
      </w:r>
      <w:r>
        <w:rPr>
          <w:i/>
        </w:rPr>
        <w:t>Infatti,</w:t>
      </w:r>
      <w:r>
        <w:rPr>
          <w:i/>
          <w:spacing w:val="-10"/>
        </w:rPr>
        <w:t xml:space="preserve"> </w:t>
      </w:r>
      <w:r>
        <w:rPr>
          <w:i/>
        </w:rPr>
        <w:t>nello</w:t>
      </w:r>
      <w:r>
        <w:rPr>
          <w:i/>
          <w:spacing w:val="-11"/>
        </w:rPr>
        <w:t xml:space="preserve"> </w:t>
      </w:r>
      <w:r>
        <w:rPr>
          <w:i/>
        </w:rPr>
        <w:t>scenar</w:t>
      </w:r>
      <w:r>
        <w:rPr>
          <w:i/>
        </w:rPr>
        <w:t>io</w:t>
      </w:r>
      <w:r>
        <w:rPr>
          <w:i/>
          <w:spacing w:val="-12"/>
        </w:rPr>
        <w:t xml:space="preserve"> </w:t>
      </w:r>
      <w:r>
        <w:rPr>
          <w:i/>
        </w:rPr>
        <w:t>politico</w:t>
      </w:r>
      <w:r>
        <w:rPr>
          <w:i/>
          <w:spacing w:val="-11"/>
        </w:rPr>
        <w:t xml:space="preserve"> </w:t>
      </w:r>
      <w:r>
        <w:rPr>
          <w:i/>
        </w:rPr>
        <w:t>ed</w:t>
      </w:r>
      <w:r>
        <w:rPr>
          <w:i/>
          <w:spacing w:val="-12"/>
        </w:rPr>
        <w:t xml:space="preserve"> </w:t>
      </w:r>
      <w:r>
        <w:rPr>
          <w:i/>
        </w:rPr>
        <w:t>economico</w:t>
      </w:r>
      <w:r>
        <w:rPr>
          <w:i/>
          <w:spacing w:val="-11"/>
        </w:rPr>
        <w:t xml:space="preserve"> </w:t>
      </w:r>
      <w:r>
        <w:rPr>
          <w:i/>
        </w:rPr>
        <w:t>attuale, caratterizzato da forti elementi di instabilità, quali i dazi commerciali e i conflitti internazionali, la salvaguardia</w:t>
      </w:r>
      <w:r>
        <w:rPr>
          <w:i/>
          <w:spacing w:val="-2"/>
        </w:rPr>
        <w:t xml:space="preserve"> </w:t>
      </w:r>
      <w:r>
        <w:rPr>
          <w:i/>
        </w:rPr>
        <w:t>delle</w:t>
      </w:r>
      <w:r>
        <w:rPr>
          <w:i/>
          <w:spacing w:val="-2"/>
        </w:rPr>
        <w:t xml:space="preserve"> </w:t>
      </w:r>
      <w:r>
        <w:rPr>
          <w:i/>
        </w:rPr>
        <w:t>produzioni</w:t>
      </w:r>
      <w:r>
        <w:rPr>
          <w:i/>
          <w:spacing w:val="-2"/>
        </w:rPr>
        <w:t xml:space="preserve"> </w:t>
      </w:r>
      <w:r>
        <w:rPr>
          <w:i/>
        </w:rPr>
        <w:t>agricole</w:t>
      </w:r>
      <w:r>
        <w:rPr>
          <w:i/>
          <w:spacing w:val="-2"/>
        </w:rPr>
        <w:t xml:space="preserve"> </w:t>
      </w:r>
      <w:r>
        <w:rPr>
          <w:i/>
        </w:rPr>
        <w:t>e</w:t>
      </w:r>
      <w:r>
        <w:rPr>
          <w:i/>
          <w:spacing w:val="-1"/>
        </w:rPr>
        <w:t xml:space="preserve"> </w:t>
      </w:r>
      <w:r>
        <w:rPr>
          <w:i/>
        </w:rPr>
        <w:t>zootecniche</w:t>
      </w:r>
      <w:r>
        <w:rPr>
          <w:i/>
          <w:spacing w:val="-2"/>
        </w:rPr>
        <w:t xml:space="preserve"> </w:t>
      </w:r>
      <w:r>
        <w:rPr>
          <w:i/>
        </w:rPr>
        <w:t>locali</w:t>
      </w:r>
      <w:r>
        <w:rPr>
          <w:i/>
          <w:spacing w:val="-2"/>
        </w:rPr>
        <w:t xml:space="preserve"> </w:t>
      </w:r>
      <w:r>
        <w:rPr>
          <w:i/>
        </w:rPr>
        <w:t>non</w:t>
      </w:r>
      <w:r>
        <w:rPr>
          <w:i/>
          <w:spacing w:val="-2"/>
        </w:rPr>
        <w:t xml:space="preserve"> </w:t>
      </w:r>
      <w:r>
        <w:rPr>
          <w:i/>
        </w:rPr>
        <w:t>è</w:t>
      </w:r>
      <w:r>
        <w:rPr>
          <w:i/>
          <w:spacing w:val="-3"/>
        </w:rPr>
        <w:t xml:space="preserve"> </w:t>
      </w:r>
      <w:r>
        <w:rPr>
          <w:i/>
        </w:rPr>
        <w:t>solo</w:t>
      </w:r>
      <w:r>
        <w:rPr>
          <w:i/>
          <w:spacing w:val="-2"/>
        </w:rPr>
        <w:t xml:space="preserve"> </w:t>
      </w:r>
      <w:r>
        <w:rPr>
          <w:i/>
        </w:rPr>
        <w:t>più</w:t>
      </w:r>
      <w:r>
        <w:rPr>
          <w:i/>
          <w:spacing w:val="-4"/>
        </w:rPr>
        <w:t xml:space="preserve"> </w:t>
      </w:r>
      <w:r>
        <w:rPr>
          <w:i/>
        </w:rPr>
        <w:t>un</w:t>
      </w:r>
      <w:r>
        <w:rPr>
          <w:i/>
          <w:spacing w:val="-2"/>
        </w:rPr>
        <w:t xml:space="preserve"> </w:t>
      </w:r>
      <w:r>
        <w:rPr>
          <w:i/>
        </w:rPr>
        <w:t>fattore</w:t>
      </w:r>
      <w:r>
        <w:rPr>
          <w:i/>
          <w:spacing w:val="-2"/>
        </w:rPr>
        <w:t xml:space="preserve"> </w:t>
      </w:r>
      <w:r>
        <w:rPr>
          <w:i/>
        </w:rPr>
        <w:t>economico,</w:t>
      </w:r>
      <w:r>
        <w:rPr>
          <w:i/>
          <w:spacing w:val="-3"/>
        </w:rPr>
        <w:t xml:space="preserve"> </w:t>
      </w:r>
      <w:r>
        <w:rPr>
          <w:i/>
        </w:rPr>
        <w:t>ma anche strategico per l’intera nazione: occorre quindi mettere in atto tutte le azioni possibili per tutelarle e garantirne la continuità”.</w:t>
      </w:r>
    </w:p>
    <w:p w:rsidR="00017E42" w:rsidRDefault="001A4968">
      <w:pPr>
        <w:pStyle w:val="Corpotesto"/>
        <w:spacing w:before="121" w:line="360" w:lineRule="auto"/>
        <w:ind w:left="140" w:right="137"/>
        <w:jc w:val="both"/>
      </w:pPr>
      <w:r>
        <w:t>Una tale impostazione è condivisa dal Consiglio regionale stesso, tanto che è in attesa di essere discussa una del</w:t>
      </w:r>
      <w:r>
        <w:t>iberazione che modificherebbe il PRQA introducendo sostanzialmente le linee di applicazione sopra descritte.</w:t>
      </w:r>
    </w:p>
    <w:p w:rsidR="00017E42" w:rsidRDefault="001A4968">
      <w:pPr>
        <w:pStyle w:val="Corpotesto"/>
        <w:spacing w:before="119" w:line="360" w:lineRule="auto"/>
        <w:ind w:left="140" w:right="137"/>
        <w:jc w:val="both"/>
      </w:pPr>
      <w:r>
        <w:t>In</w:t>
      </w:r>
      <w:r>
        <w:rPr>
          <w:spacing w:val="-9"/>
        </w:rPr>
        <w:t xml:space="preserve"> </w:t>
      </w:r>
      <w:r>
        <w:t>sintesi,</w:t>
      </w:r>
      <w:r>
        <w:rPr>
          <w:spacing w:val="-7"/>
        </w:rPr>
        <w:t xml:space="preserve"> </w:t>
      </w:r>
      <w:r>
        <w:t>gli</w:t>
      </w:r>
      <w:r>
        <w:rPr>
          <w:spacing w:val="-10"/>
        </w:rPr>
        <w:t xml:space="preserve"> </w:t>
      </w:r>
      <w:r>
        <w:t>agricoltori</w:t>
      </w:r>
      <w:r>
        <w:rPr>
          <w:spacing w:val="-11"/>
        </w:rPr>
        <w:t xml:space="preserve"> </w:t>
      </w:r>
      <w:r>
        <w:t>stanno</w:t>
      </w:r>
      <w:r>
        <w:rPr>
          <w:spacing w:val="-9"/>
        </w:rPr>
        <w:t xml:space="preserve"> </w:t>
      </w:r>
      <w:r>
        <w:t>manifestando</w:t>
      </w:r>
      <w:r>
        <w:rPr>
          <w:spacing w:val="-12"/>
        </w:rPr>
        <w:t xml:space="preserve"> </w:t>
      </w:r>
      <w:r>
        <w:t>una</w:t>
      </w:r>
      <w:r>
        <w:rPr>
          <w:spacing w:val="-14"/>
        </w:rPr>
        <w:t xml:space="preserve"> </w:t>
      </w:r>
      <w:r>
        <w:t>preoccupazione</w:t>
      </w:r>
      <w:r>
        <w:rPr>
          <w:spacing w:val="-7"/>
        </w:rPr>
        <w:t xml:space="preserve"> </w:t>
      </w:r>
      <w:r>
        <w:t>e</w:t>
      </w:r>
      <w:r>
        <w:rPr>
          <w:spacing w:val="-11"/>
        </w:rPr>
        <w:t xml:space="preserve"> </w:t>
      </w:r>
      <w:r>
        <w:t>un</w:t>
      </w:r>
      <w:r>
        <w:rPr>
          <w:spacing w:val="-12"/>
        </w:rPr>
        <w:t xml:space="preserve"> </w:t>
      </w:r>
      <w:r>
        <w:t>disagio</w:t>
      </w:r>
      <w:r>
        <w:rPr>
          <w:spacing w:val="-9"/>
        </w:rPr>
        <w:t xml:space="preserve"> </w:t>
      </w:r>
      <w:r>
        <w:t>sempre</w:t>
      </w:r>
      <w:r>
        <w:rPr>
          <w:spacing w:val="-8"/>
        </w:rPr>
        <w:t xml:space="preserve"> </w:t>
      </w:r>
      <w:r>
        <w:t>crescenti</w:t>
      </w:r>
      <w:r>
        <w:rPr>
          <w:spacing w:val="-9"/>
        </w:rPr>
        <w:t xml:space="preserve"> </w:t>
      </w:r>
      <w:r>
        <w:t>per questa</w:t>
      </w:r>
      <w:r>
        <w:rPr>
          <w:spacing w:val="-6"/>
        </w:rPr>
        <w:t xml:space="preserve"> </w:t>
      </w:r>
      <w:r>
        <w:t>condizione</w:t>
      </w:r>
      <w:r>
        <w:rPr>
          <w:spacing w:val="-5"/>
        </w:rPr>
        <w:t xml:space="preserve"> </w:t>
      </w:r>
      <w:r>
        <w:t>di</w:t>
      </w:r>
      <w:r>
        <w:rPr>
          <w:spacing w:val="-8"/>
        </w:rPr>
        <w:t xml:space="preserve"> </w:t>
      </w:r>
      <w:r>
        <w:t>incertezza</w:t>
      </w:r>
      <w:r>
        <w:rPr>
          <w:spacing w:val="-8"/>
        </w:rPr>
        <w:t xml:space="preserve"> </w:t>
      </w:r>
      <w:r>
        <w:t>e</w:t>
      </w:r>
      <w:r>
        <w:rPr>
          <w:spacing w:val="-7"/>
        </w:rPr>
        <w:t xml:space="preserve"> </w:t>
      </w:r>
      <w:r>
        <w:t>potenziale</w:t>
      </w:r>
      <w:r>
        <w:rPr>
          <w:spacing w:val="-5"/>
        </w:rPr>
        <w:t xml:space="preserve"> </w:t>
      </w:r>
      <w:r>
        <w:t>d</w:t>
      </w:r>
      <w:r>
        <w:t>anno</w:t>
      </w:r>
      <w:r>
        <w:rPr>
          <w:spacing w:val="-5"/>
        </w:rPr>
        <w:t xml:space="preserve"> </w:t>
      </w:r>
      <w:r>
        <w:t>alle</w:t>
      </w:r>
      <w:r>
        <w:rPr>
          <w:spacing w:val="-5"/>
        </w:rPr>
        <w:t xml:space="preserve"> </w:t>
      </w:r>
      <w:r>
        <w:t>loro</w:t>
      </w:r>
      <w:r>
        <w:rPr>
          <w:spacing w:val="-7"/>
        </w:rPr>
        <w:t xml:space="preserve"> </w:t>
      </w:r>
      <w:r>
        <w:t>attività;</w:t>
      </w:r>
      <w:r>
        <w:rPr>
          <w:spacing w:val="-6"/>
        </w:rPr>
        <w:t xml:space="preserve"> </w:t>
      </w:r>
      <w:r>
        <w:t>è</w:t>
      </w:r>
      <w:r>
        <w:rPr>
          <w:spacing w:val="-7"/>
        </w:rPr>
        <w:t xml:space="preserve"> </w:t>
      </w:r>
      <w:r>
        <w:t>quindi</w:t>
      </w:r>
      <w:r>
        <w:rPr>
          <w:spacing w:val="-6"/>
        </w:rPr>
        <w:t xml:space="preserve"> </w:t>
      </w:r>
      <w:r>
        <w:t>necessario</w:t>
      </w:r>
      <w:r>
        <w:rPr>
          <w:spacing w:val="-5"/>
        </w:rPr>
        <w:t xml:space="preserve"> </w:t>
      </w:r>
      <w:r>
        <w:t>dare</w:t>
      </w:r>
      <w:r>
        <w:rPr>
          <w:spacing w:val="-7"/>
        </w:rPr>
        <w:t xml:space="preserve"> </w:t>
      </w:r>
      <w:r>
        <w:t>subito un segnale concreto che indichi la volontà di riesaminare la materia in un’ottica di realismo e applicabilità, onde evitare l’inasprirsi della situazione e l’innescarsi di dinamiche difficili da gest</w:t>
      </w:r>
      <w:r>
        <w:t>ire.</w:t>
      </w:r>
    </w:p>
    <w:sectPr w:rsidR="00017E42">
      <w:pgSz w:w="11910" w:h="16840"/>
      <w:pgMar w:top="6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17E42"/>
    <w:rsid w:val="00017E42"/>
    <w:rsid w:val="001A49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qFormat/>
    <w:pPr>
      <w:ind w:left="729"/>
    </w:pPr>
    <w:rPr>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A49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968"/>
    <w:rPr>
      <w:rFonts w:ascii="Tahoma" w:eastAsia="Arial" w:hAnsi="Tahoma" w:cs="Tahoma"/>
      <w:sz w:val="16"/>
      <w:szCs w:val="16"/>
      <w:lang w:val="it-IT"/>
    </w:rPr>
  </w:style>
  <w:style w:type="paragraph" w:styleId="Pidipagina">
    <w:name w:val="footer"/>
    <w:basedOn w:val="Normale"/>
    <w:link w:val="PidipaginaCarattere"/>
    <w:rsid w:val="001A4968"/>
    <w:pPr>
      <w:tabs>
        <w:tab w:val="center" w:pos="4819"/>
        <w:tab w:val="right" w:pos="9638"/>
      </w:tabs>
      <w:suppressAutoHyphens/>
      <w:autoSpaceDE/>
      <w:autoSpaceDN/>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1A4968"/>
    <w:rPr>
      <w:rFonts w:ascii="Times New Roman" w:eastAsia="Times New Roman" w:hAnsi="Times New Roman" w:cs="Times New Roman"/>
      <w:sz w:val="24"/>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qFormat/>
    <w:pPr>
      <w:ind w:left="729"/>
    </w:pPr>
    <w:rPr>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A49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968"/>
    <w:rPr>
      <w:rFonts w:ascii="Tahoma" w:eastAsia="Arial" w:hAnsi="Tahoma" w:cs="Tahoma"/>
      <w:sz w:val="16"/>
      <w:szCs w:val="16"/>
      <w:lang w:val="it-IT"/>
    </w:rPr>
  </w:style>
  <w:style w:type="paragraph" w:styleId="Pidipagina">
    <w:name w:val="footer"/>
    <w:basedOn w:val="Normale"/>
    <w:link w:val="PidipaginaCarattere"/>
    <w:rsid w:val="001A4968"/>
    <w:pPr>
      <w:tabs>
        <w:tab w:val="center" w:pos="4819"/>
        <w:tab w:val="right" w:pos="9638"/>
      </w:tabs>
      <w:suppressAutoHyphens/>
      <w:autoSpaceDE/>
      <w:autoSpaceDN/>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1A4968"/>
    <w:rPr>
      <w:rFonts w:ascii="Times New Roman" w:eastAsia="Times New Roman" w:hAnsi="Times New Roman"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Bogetti</dc:creator>
  <cp:lastModifiedBy>sede ss. sede</cp:lastModifiedBy>
  <cp:revision>2</cp:revision>
  <dcterms:created xsi:type="dcterms:W3CDTF">2025-08-11T10:35:00Z</dcterms:created>
  <dcterms:modified xsi:type="dcterms:W3CDTF">2025-08-12T06:45:00Z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Word per Microsoft 365</vt:lpwstr>
  </property>
  <property fmtid="{D5CDD505-2E9C-101B-9397-08002B2CF9AE}" pid="4" name="LastSaved">
    <vt:filetime>2025-08-11T00:00:00Z</vt:filetime>
  </property>
  <property fmtid="{D5CDD505-2E9C-101B-9397-08002B2CF9AE}" pid="5" name="Producer">
    <vt:lpwstr>Microsoft® Word per Microsoft 365</vt:lpwstr>
  </property>
</Properties>
</file>