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35B51" w14:textId="2FB27AED" w:rsidR="0030609D" w:rsidRDefault="0030609D" w:rsidP="0030609D">
      <w:pPr>
        <w:rPr>
          <w:b/>
          <w:bCs/>
          <w:sz w:val="28"/>
          <w:szCs w:val="28"/>
        </w:rPr>
      </w:pPr>
      <w:r>
        <w:rPr>
          <w:b/>
          <w:bCs/>
          <w:noProof/>
        </w:rPr>
        <w:drawing>
          <wp:inline distT="0" distB="0" distL="0" distR="0" wp14:anchorId="0439ACFB" wp14:editId="33ADB8BB">
            <wp:extent cx="2566421" cy="557785"/>
            <wp:effectExtent l="0" t="0" r="5715" b="0"/>
            <wp:docPr id="15800055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05505" name="Immagine 1580005505"/>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66421" cy="557785"/>
                    </a:xfrm>
                    <a:prstGeom prst="rect">
                      <a:avLst/>
                    </a:prstGeom>
                  </pic:spPr>
                </pic:pic>
              </a:graphicData>
            </a:graphic>
          </wp:inline>
        </w:drawing>
      </w:r>
      <w:r>
        <w:rPr>
          <w:b/>
          <w:bCs/>
          <w:sz w:val="28"/>
          <w:szCs w:val="28"/>
        </w:rPr>
        <w:t xml:space="preserve">                             </w:t>
      </w:r>
      <w:r>
        <w:rPr>
          <w:b/>
          <w:bCs/>
          <w:noProof/>
        </w:rPr>
        <w:drawing>
          <wp:inline distT="0" distB="0" distL="0" distR="0" wp14:anchorId="6D22B242" wp14:editId="671D77D9">
            <wp:extent cx="2390902" cy="895782"/>
            <wp:effectExtent l="0" t="0" r="0" b="0"/>
            <wp:docPr id="35948224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82244" name="Immagine 3594822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04865" cy="901014"/>
                    </a:xfrm>
                    <a:prstGeom prst="rect">
                      <a:avLst/>
                    </a:prstGeom>
                  </pic:spPr>
                </pic:pic>
              </a:graphicData>
            </a:graphic>
          </wp:inline>
        </w:drawing>
      </w:r>
    </w:p>
    <w:p w14:paraId="7B6CF5C7" w14:textId="281D3847" w:rsidR="00417C9A" w:rsidRPr="0030609D" w:rsidRDefault="00417C9A" w:rsidP="00943537">
      <w:pPr>
        <w:jc w:val="center"/>
        <w:rPr>
          <w:b/>
          <w:bCs/>
          <w:sz w:val="28"/>
          <w:szCs w:val="28"/>
        </w:rPr>
      </w:pPr>
      <w:r w:rsidRPr="0030609D">
        <w:rPr>
          <w:b/>
          <w:bCs/>
          <w:sz w:val="28"/>
          <w:szCs w:val="28"/>
        </w:rPr>
        <w:t xml:space="preserve">Ad Alessandria, il 23 ottobre, la tappa conclusiva </w:t>
      </w:r>
      <w:r w:rsidR="00943537">
        <w:rPr>
          <w:b/>
          <w:bCs/>
          <w:sz w:val="28"/>
          <w:szCs w:val="28"/>
        </w:rPr>
        <w:br/>
      </w:r>
      <w:r w:rsidRPr="0030609D">
        <w:rPr>
          <w:b/>
          <w:bCs/>
          <w:sz w:val="28"/>
          <w:szCs w:val="28"/>
        </w:rPr>
        <w:t xml:space="preserve">del </w:t>
      </w:r>
      <w:proofErr w:type="spellStart"/>
      <w:r w:rsidRPr="0030609D">
        <w:rPr>
          <w:b/>
          <w:bCs/>
          <w:sz w:val="28"/>
          <w:szCs w:val="28"/>
        </w:rPr>
        <w:t>Food&amp;Science</w:t>
      </w:r>
      <w:proofErr w:type="spellEnd"/>
      <w:r w:rsidRPr="0030609D">
        <w:rPr>
          <w:b/>
          <w:bCs/>
          <w:sz w:val="28"/>
          <w:szCs w:val="28"/>
        </w:rPr>
        <w:t xml:space="preserve"> Festival Lab Alessandria 2026</w:t>
      </w:r>
    </w:p>
    <w:p w14:paraId="733B8C11" w14:textId="77777777" w:rsidR="00213353" w:rsidRDefault="00213353" w:rsidP="00213353">
      <w:pPr>
        <w:jc w:val="both"/>
      </w:pPr>
    </w:p>
    <w:p w14:paraId="036FE125" w14:textId="33E85617" w:rsidR="00417C9A" w:rsidRDefault="00417C9A" w:rsidP="00213353">
      <w:pPr>
        <w:jc w:val="both"/>
      </w:pPr>
      <w:r>
        <w:t xml:space="preserve">Dopo le tappe di Tortona, Casale Monferrato, Ovada e l’incontro con la divulgatrice scientifica Beatrice Mautino nella sede dell’Associazione Cultura e Sviluppo di Alessandria (evento inserito nel calendario dell’Ottobre Alessandrino), il </w:t>
      </w:r>
      <w:proofErr w:type="spellStart"/>
      <w:r>
        <w:t>Food&amp;Science</w:t>
      </w:r>
      <w:proofErr w:type="spellEnd"/>
      <w:r>
        <w:t xml:space="preserve"> Festival Lab Alessandria vive la sua giornata più intensa venerdì 23 ottobre, ad Alessandria. </w:t>
      </w:r>
    </w:p>
    <w:p w14:paraId="517D7218" w14:textId="77777777" w:rsidR="00417C9A" w:rsidRDefault="00417C9A" w:rsidP="00213353">
      <w:pPr>
        <w:jc w:val="both"/>
      </w:pPr>
      <w:r>
        <w:t xml:space="preserve">La manifestazione, che nasce come spin off del </w:t>
      </w:r>
      <w:proofErr w:type="spellStart"/>
      <w:r>
        <w:t>Food&amp;Science</w:t>
      </w:r>
      <w:proofErr w:type="spellEnd"/>
      <w:r>
        <w:t xml:space="preserve"> Festival Di Mantova, evento di rilevanza internazionale dedicato alla scienza e all’innovazione nella produzione e consumo del cibo, ha l’obiettivo di coinvolgere un pubblico vasto ed eterogeneo per affrontare, con un linguaggio divulgativo ma rigoroso, tutto ciò che ruota attorno all’agricoltura, al “food”, all’ambiente. </w:t>
      </w:r>
    </w:p>
    <w:p w14:paraId="07F52885" w14:textId="0AFB4B50" w:rsidR="00417C9A" w:rsidRDefault="00417C9A" w:rsidP="00213353">
      <w:pPr>
        <w:jc w:val="both"/>
      </w:pPr>
      <w:r>
        <w:t>La giornata del 23 ottobre si articola in più momenti e coinvolge tutta la città.</w:t>
      </w:r>
    </w:p>
    <w:p w14:paraId="63203986" w14:textId="1FFA1D4D" w:rsidR="00417C9A" w:rsidRDefault="00417C9A" w:rsidP="00213353">
      <w:pPr>
        <w:jc w:val="both"/>
      </w:pPr>
      <w:r>
        <w:t xml:space="preserve">Al mattino si tengono i </w:t>
      </w:r>
      <w:r w:rsidRPr="0030609D">
        <w:rPr>
          <w:b/>
          <w:bCs/>
        </w:rPr>
        <w:t>laboratori per gli studenti</w:t>
      </w:r>
      <w:r>
        <w:t xml:space="preserve">: Food Check: intervista senza filtri a chi coltiva il domani, al Museo Civico di Palazzo Cuttica, grazie alla disponibilità dell’azienda speciale del Comune di Alessandria Costruire Insieme; Mangiare e Vivere Sano, a cura dell’Azienda Ospedaliera di Alessandria, nella sede della Camera di Commercio Alessandria e Asti; la </w:t>
      </w:r>
      <w:r w:rsidR="00C10DB3">
        <w:t>P</w:t>
      </w:r>
      <w:r>
        <w:t>rovetta del Cuoco, animazioni scientifiche in galleria Gue</w:t>
      </w:r>
      <w:r w:rsidR="00213353">
        <w:t>r</w:t>
      </w:r>
      <w:r>
        <w:t>ci a cura di Frame Divagazioni Scientifiche; La dieta dello sportivo e i sani stili di vita a cura del Derthona Basket nel cortile di Palazzo Monferrato</w:t>
      </w:r>
      <w:r w:rsidR="00C10DB3">
        <w:t>;</w:t>
      </w:r>
      <w:r>
        <w:t xml:space="preserve"> La fattoria didattica in città, a cura di Verde Commerce, nella sede della Camera di Commercio Alessandria e Asti; Pac Game, a cura di Regione Piemonte e Crea, a palazzo Ghilini, sede della Provincia di Alessandria; Le Soft Skill che fanno la differenza e Metodi di ricerca nel mercato del lavoro, a cura di Umana,</w:t>
      </w:r>
      <w:r w:rsidRPr="00417C9A">
        <w:t xml:space="preserve"> </w:t>
      </w:r>
      <w:r>
        <w:t>a palazzo Ghilini, sede della Provincia di Alessandria.</w:t>
      </w:r>
    </w:p>
    <w:p w14:paraId="0428194E" w14:textId="3D45AAE7" w:rsidR="00417C9A" w:rsidRDefault="00417C9A" w:rsidP="00213353">
      <w:pPr>
        <w:jc w:val="both"/>
      </w:pPr>
      <w:r>
        <w:t xml:space="preserve">Sono rivolte al pubblico le </w:t>
      </w:r>
      <w:r w:rsidRPr="0030609D">
        <w:rPr>
          <w:b/>
          <w:bCs/>
        </w:rPr>
        <w:t>conferenze</w:t>
      </w:r>
      <w:r>
        <w:t xml:space="preserve"> che si svolgono, sempre al mattino, in sala Castellani, sede della Camera di Commercio Alessandria e Asti. Dopo l’inaugurazione, durante la quale si potrà degustare la focaccia del Monferrato a cura di Agriturist, e i saluti istituzionali, alle ore 9,30 il primo trema trattato è “</w:t>
      </w:r>
      <w:r w:rsidRPr="0030609D">
        <w:rPr>
          <w:b/>
          <w:bCs/>
          <w:i/>
          <w:iCs/>
        </w:rPr>
        <w:t>Carbon Farming, l’agricoltura come fabbrica di carbonio</w:t>
      </w:r>
      <w:r>
        <w:t xml:space="preserve">”. La Carbon Farming è </w:t>
      </w:r>
      <w:r w:rsidRPr="00417C9A">
        <w:t>un insieme di pratiche agricole e di gestione del territorio pensate per assorbire la CO2 dall'atmosfera e immagazzinarla nel suolo e nella biomassa vegetale</w:t>
      </w:r>
      <w:r w:rsidR="00424D24">
        <w:t xml:space="preserve">. Ne parleranno: Carlo Monferino, già presidente di Anga, giovani agricoltori di Confagricoltura; Francesca Dini, settore sviluppo degli standard per i servizi ecosistemici </w:t>
      </w:r>
      <w:proofErr w:type="spellStart"/>
      <w:r w:rsidR="00424D24">
        <w:t>Pefc</w:t>
      </w:r>
      <w:proofErr w:type="spellEnd"/>
      <w:r w:rsidR="00424D24">
        <w:t xml:space="preserve">; Guido Lingua, direttore del </w:t>
      </w:r>
      <w:proofErr w:type="spellStart"/>
      <w:r w:rsidR="00424D24">
        <w:t>Disit</w:t>
      </w:r>
      <w:proofErr w:type="spellEnd"/>
      <w:r w:rsidR="00424D24">
        <w:t xml:space="preserve"> (Università Piemonte Orientale) di Alessandria. </w:t>
      </w:r>
    </w:p>
    <w:p w14:paraId="21D783F1" w14:textId="4E6EECB3" w:rsidR="00424D24" w:rsidRDefault="00424D24" w:rsidP="00213353">
      <w:pPr>
        <w:jc w:val="both"/>
      </w:pPr>
      <w:r>
        <w:t>La seconda conferenza riguarda in modo particolare il settore vitivinicolo. Si parlerà infatti di “</w:t>
      </w:r>
      <w:r w:rsidRPr="0030609D">
        <w:rPr>
          <w:b/>
          <w:bCs/>
          <w:i/>
          <w:iCs/>
        </w:rPr>
        <w:t>Tea, novità nel campo della viticoltura</w:t>
      </w:r>
      <w:r>
        <w:t xml:space="preserve">”, con Sara Zenoni, docente di Genetica Agraria </w:t>
      </w:r>
      <w:r>
        <w:lastRenderedPageBreak/>
        <w:t xml:space="preserve">dell’Università di Verona; Mauro Coatti, head of technical support Syngenta Italia; Luca Brondelli di Brondello, vicepresidente Confagricoltura.  </w:t>
      </w:r>
    </w:p>
    <w:p w14:paraId="38B4468B" w14:textId="77777777" w:rsidR="00424D24" w:rsidRDefault="00417C9A" w:rsidP="00213353">
      <w:pPr>
        <w:jc w:val="both"/>
      </w:pPr>
      <w:r>
        <w:t>Nel pomeriggio, alle 15</w:t>
      </w:r>
      <w:r w:rsidR="00424D24">
        <w:t xml:space="preserve">, i lavori riprendono a palazzo Borsalino, sede dell’Università del Piemonte Orientale, nell’aula 108. </w:t>
      </w:r>
    </w:p>
    <w:p w14:paraId="1537C5EC" w14:textId="2CB4A4C3" w:rsidR="00417C9A" w:rsidRDefault="00424D24" w:rsidP="00213353">
      <w:pPr>
        <w:jc w:val="both"/>
      </w:pPr>
      <w:r>
        <w:t>Cercheremo di affrontare, insieme ai rappresentanti delle istituzioni, il tema cruciale del ruolo dell’Agricoltura nelle politiche di sviluppo</w:t>
      </w:r>
      <w:r w:rsidR="0030609D">
        <w:t xml:space="preserve"> con il panel “</w:t>
      </w:r>
      <w:r w:rsidR="0030609D" w:rsidRPr="0030609D">
        <w:rPr>
          <w:b/>
          <w:bCs/>
        </w:rPr>
        <w:t>Agricoltura, un futuro in cui credere</w:t>
      </w:r>
      <w:r w:rsidR="0030609D">
        <w:t>”</w:t>
      </w:r>
      <w:r>
        <w:t xml:space="preserve">. Hanno annunciato la partecipazione: l’europarlamentare Carlo Fidanza; la senatrice Silvia Fregolent; l’onorevole Riccardo Molinari; il vicepresidente del Consiglio regionale Domenico Ravetti; il consigliere e presidente della commissione agricoltura della regione Piemonte Claudio Sacchetto; il presidente della </w:t>
      </w:r>
      <w:r w:rsidR="00C10DB3">
        <w:t>C</w:t>
      </w:r>
      <w:r>
        <w:t xml:space="preserve">amera di Commercio di Alessandria e Asti e Unioncamere Gian Paolo Coscia; il vicepresidente di Confagricoltura Luca Brondelli di Brondello. </w:t>
      </w:r>
      <w:r w:rsidR="00417C9A">
        <w:t xml:space="preserve"> </w:t>
      </w:r>
      <w:r w:rsidR="00C10DB3">
        <w:t xml:space="preserve">Sarà presente Paolo Arrobbio, presidente della Fondazione Cassa di Risparmio di Alessandria, </w:t>
      </w:r>
      <w:proofErr w:type="spellStart"/>
      <w:r w:rsidR="00C10DB3">
        <w:t>main</w:t>
      </w:r>
      <w:proofErr w:type="spellEnd"/>
      <w:r w:rsidR="00C10DB3">
        <w:t xml:space="preserve"> sponsor della manifestazione. </w:t>
      </w:r>
    </w:p>
    <w:p w14:paraId="5B4DB5E0" w14:textId="07219FA2" w:rsidR="00424D24" w:rsidRDefault="00424D24" w:rsidP="00213353">
      <w:pPr>
        <w:jc w:val="both"/>
      </w:pPr>
      <w:r>
        <w:t>Si parla ancora di futuro nell’ultimo incontro della giornata: “</w:t>
      </w:r>
      <w:r w:rsidRPr="0030609D">
        <w:rPr>
          <w:b/>
          <w:bCs/>
        </w:rPr>
        <w:t>La sostenibilità in agricoltura, aspetti, criticità, opportunità. Il ruolo dei giovani</w:t>
      </w:r>
      <w:r>
        <w:t>” con Giuseppe C</w:t>
      </w:r>
      <w:r w:rsidR="00C10DB3">
        <w:t>o</w:t>
      </w:r>
      <w:r>
        <w:t>ncaro, agronomo e presidente di Sat</w:t>
      </w:r>
      <w:r w:rsidR="003B35E1">
        <w:t xml:space="preserve">a, Francesco Crocco, </w:t>
      </w:r>
      <w:proofErr w:type="spellStart"/>
      <w:r w:rsidR="003B35E1">
        <w:t>Esg</w:t>
      </w:r>
      <w:proofErr w:type="spellEnd"/>
      <w:r w:rsidR="003B35E1">
        <w:t xml:space="preserve"> </w:t>
      </w:r>
      <w:proofErr w:type="spellStart"/>
      <w:r w:rsidR="003B35E1">
        <w:t>specialist</w:t>
      </w:r>
      <w:proofErr w:type="spellEnd"/>
      <w:r w:rsidR="003B35E1">
        <w:t xml:space="preserve"> per </w:t>
      </w:r>
      <w:proofErr w:type="spellStart"/>
      <w:r w:rsidR="003B35E1">
        <w:t>Mondelez</w:t>
      </w:r>
      <w:proofErr w:type="spellEnd"/>
      <w:r w:rsidR="003B35E1">
        <w:t xml:space="preserve"> International; Tommaso Cinquemani, giornalista e divulgatore scientifico.</w:t>
      </w:r>
    </w:p>
    <w:p w14:paraId="63D519E8" w14:textId="77777777" w:rsidR="00417C9A" w:rsidRDefault="00417C9A" w:rsidP="00213353">
      <w:pPr>
        <w:jc w:val="both"/>
      </w:pPr>
      <w:r>
        <w:t xml:space="preserve">La direzione scientifica e la moderazione delle conferenze è affidata </w:t>
      </w:r>
      <w:proofErr w:type="gramStart"/>
      <w:r>
        <w:t>al team</w:t>
      </w:r>
      <w:proofErr w:type="gramEnd"/>
      <w:r>
        <w:t xml:space="preserve"> di Frame Divagazioni Scientifiche. </w:t>
      </w:r>
    </w:p>
    <w:p w14:paraId="591E1F56" w14:textId="65408760" w:rsidR="00417C9A" w:rsidRDefault="00417C9A" w:rsidP="00213353">
      <w:pPr>
        <w:jc w:val="both"/>
      </w:pPr>
      <w:r>
        <w:t xml:space="preserve">Qualche curiosità sugli appuntamenti che si sono già svolti: a Tortona hanno partecipato ai laboratori al Museo Orsi </w:t>
      </w:r>
      <w:r w:rsidR="003B35E1">
        <w:t>oltre</w:t>
      </w:r>
      <w:r>
        <w:t xml:space="preserve"> 300 studenti delle scuole primarie; all’incontro ospitato </w:t>
      </w:r>
      <w:r w:rsidR="00C10DB3">
        <w:t>nella sala Polivalente del Comune di Tortona</w:t>
      </w:r>
      <w:r>
        <w:t xml:space="preserve"> erano presenti circa 1</w:t>
      </w:r>
      <w:r w:rsidR="003B35E1">
        <w:t>0</w:t>
      </w:r>
      <w:r>
        <w:t xml:space="preserve">0 studenti degli istituti di secondo grado. </w:t>
      </w:r>
      <w:r w:rsidR="0030609D">
        <w:t xml:space="preserve"> </w:t>
      </w:r>
      <w:r>
        <w:t xml:space="preserve">A Casale Monferrato erano presenti </w:t>
      </w:r>
      <w:r w:rsidR="003B35E1">
        <w:t>circa 200</w:t>
      </w:r>
      <w:r>
        <w:t xml:space="preserve"> studenti di tutte gli istituti di secondo grado di Casale. Hanno seguito il talk di </w:t>
      </w:r>
      <w:r w:rsidR="003B35E1">
        <w:t>Beatrice Mautino</w:t>
      </w:r>
      <w:r>
        <w:t xml:space="preserve">, con la professoressa Simona Mariotti e Marco Caneva, circa </w:t>
      </w:r>
      <w:r w:rsidR="003B35E1">
        <w:t>2</w:t>
      </w:r>
      <w:r>
        <w:t xml:space="preserve">00 persone. </w:t>
      </w:r>
      <w:r w:rsidR="0030609D">
        <w:t>Anche ad Ova</w:t>
      </w:r>
      <w:r w:rsidR="008A74A6">
        <w:t>d</w:t>
      </w:r>
      <w:r w:rsidR="0030609D">
        <w:t>a, tutto esaurito al Teatro Dino Crocco.  A</w:t>
      </w:r>
      <w:r>
        <w:t xml:space="preserve">l momento, sono iscritti </w:t>
      </w:r>
      <w:r w:rsidR="003B35E1">
        <w:t>330</w:t>
      </w:r>
      <w:r>
        <w:t xml:space="preserve"> studenti di tutte le età ai laboratori di Alessandria. </w:t>
      </w:r>
    </w:p>
    <w:p w14:paraId="73A503AD" w14:textId="77777777" w:rsidR="00417C9A" w:rsidRDefault="00417C9A" w:rsidP="00213353">
      <w:pPr>
        <w:jc w:val="both"/>
      </w:pPr>
      <w:r>
        <w:t xml:space="preserve">--- </w:t>
      </w:r>
    </w:p>
    <w:p w14:paraId="1637A05D" w14:textId="4EC4CC06" w:rsidR="00417C9A" w:rsidRPr="0030609D" w:rsidRDefault="00417C9A" w:rsidP="00213353">
      <w:pPr>
        <w:jc w:val="both"/>
        <w:rPr>
          <w:sz w:val="22"/>
          <w:szCs w:val="22"/>
        </w:rPr>
      </w:pPr>
      <w:r w:rsidRPr="0030609D">
        <w:rPr>
          <w:sz w:val="22"/>
          <w:szCs w:val="22"/>
        </w:rPr>
        <w:t xml:space="preserve">Sostengono il </w:t>
      </w:r>
      <w:proofErr w:type="spellStart"/>
      <w:r w:rsidRPr="0030609D">
        <w:rPr>
          <w:sz w:val="22"/>
          <w:szCs w:val="22"/>
        </w:rPr>
        <w:t>Food&amp;Science</w:t>
      </w:r>
      <w:proofErr w:type="spellEnd"/>
      <w:r w:rsidRPr="0030609D">
        <w:rPr>
          <w:sz w:val="22"/>
          <w:szCs w:val="22"/>
        </w:rPr>
        <w:t xml:space="preserve"> Festival Lab Alessandria 202</w:t>
      </w:r>
      <w:r w:rsidR="00213353" w:rsidRPr="0030609D">
        <w:rPr>
          <w:sz w:val="22"/>
          <w:szCs w:val="22"/>
        </w:rPr>
        <w:t>6</w:t>
      </w:r>
      <w:r w:rsidRPr="0030609D">
        <w:rPr>
          <w:sz w:val="22"/>
          <w:szCs w:val="22"/>
        </w:rPr>
        <w:t>: Fondazione Cassa di Risparmio di Alessandria, Comune di Alessandria, Camera di Commercio Alessandria-Asti, Fondazione Cassa di Risparmio di Tortona</w:t>
      </w:r>
      <w:r w:rsidR="00213353" w:rsidRPr="0030609D">
        <w:rPr>
          <w:sz w:val="22"/>
          <w:szCs w:val="22"/>
        </w:rPr>
        <w:t>, Università del Piemonte Orientale</w:t>
      </w:r>
      <w:r w:rsidRPr="0030609D">
        <w:rPr>
          <w:sz w:val="22"/>
          <w:szCs w:val="22"/>
        </w:rPr>
        <w:t xml:space="preserve">. Sponsor: </w:t>
      </w:r>
      <w:proofErr w:type="spellStart"/>
      <w:r w:rsidR="00213353" w:rsidRPr="0030609D">
        <w:rPr>
          <w:sz w:val="22"/>
          <w:szCs w:val="22"/>
        </w:rPr>
        <w:t>Mondelez</w:t>
      </w:r>
      <w:proofErr w:type="spellEnd"/>
      <w:r w:rsidRPr="0030609D">
        <w:rPr>
          <w:sz w:val="22"/>
          <w:szCs w:val="22"/>
        </w:rPr>
        <w:t>, Syngenta, Umana</w:t>
      </w:r>
      <w:r w:rsidR="00213353" w:rsidRPr="0030609D">
        <w:rPr>
          <w:sz w:val="22"/>
          <w:szCs w:val="22"/>
        </w:rPr>
        <w:t xml:space="preserve"> </w:t>
      </w:r>
      <w:proofErr w:type="spellStart"/>
      <w:r w:rsidR="00213353" w:rsidRPr="0030609D">
        <w:rPr>
          <w:sz w:val="22"/>
          <w:szCs w:val="22"/>
        </w:rPr>
        <w:t>Pefc</w:t>
      </w:r>
      <w:proofErr w:type="spellEnd"/>
      <w:r w:rsidRPr="0030609D">
        <w:rPr>
          <w:sz w:val="22"/>
          <w:szCs w:val="22"/>
        </w:rPr>
        <w:t xml:space="preserve">; sponsor tecnici: </w:t>
      </w:r>
      <w:proofErr w:type="spellStart"/>
      <w:r w:rsidRPr="0030609D">
        <w:rPr>
          <w:sz w:val="22"/>
          <w:szCs w:val="22"/>
        </w:rPr>
        <w:t>Alexala</w:t>
      </w:r>
      <w:proofErr w:type="spellEnd"/>
      <w:r w:rsidRPr="0030609D">
        <w:rPr>
          <w:sz w:val="22"/>
          <w:szCs w:val="22"/>
        </w:rPr>
        <w:t>, Derthona Basket, Confesercenti, Confcommercio, Associazione Cultura e Sviluppo, Confagricoltura Donna Alessandria, Ottobre Alessandrino.</w:t>
      </w:r>
    </w:p>
    <w:p w14:paraId="686ED706" w14:textId="6ED3F425" w:rsidR="00417C9A" w:rsidRPr="0030609D" w:rsidRDefault="00417C9A" w:rsidP="00213353">
      <w:pPr>
        <w:jc w:val="both"/>
        <w:rPr>
          <w:sz w:val="22"/>
          <w:szCs w:val="22"/>
        </w:rPr>
      </w:pPr>
      <w:r w:rsidRPr="0030609D">
        <w:rPr>
          <w:sz w:val="22"/>
          <w:szCs w:val="22"/>
        </w:rPr>
        <w:t xml:space="preserve">Partner istituzionali: Regione Piemonte, Provincia di Alessandria, Comune di Acqui Terme, Camune di Casale Monferrato, Comune di Gamalero, Comune di Gavi, Comune di Novi Ligure, Comune di Ovada, Comune di Tortona, Comune di Volpedo, Asl Alessandria, </w:t>
      </w:r>
      <w:r w:rsidR="00213353" w:rsidRPr="0030609D">
        <w:rPr>
          <w:sz w:val="22"/>
          <w:szCs w:val="22"/>
        </w:rPr>
        <w:t>Irccs- Aou Al</w:t>
      </w:r>
      <w:r w:rsidRPr="0030609D">
        <w:rPr>
          <w:sz w:val="22"/>
          <w:szCs w:val="22"/>
        </w:rPr>
        <w:t>, Confindustria Alessandria, Fondazione Viva.</w:t>
      </w:r>
    </w:p>
    <w:p w14:paraId="3BAF028B" w14:textId="77777777" w:rsidR="00417C9A" w:rsidRDefault="00417C9A"/>
    <w:sectPr w:rsidR="00417C9A" w:rsidSect="0030609D">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9A"/>
    <w:rsid w:val="0008769A"/>
    <w:rsid w:val="00213353"/>
    <w:rsid w:val="0030609D"/>
    <w:rsid w:val="003B35E1"/>
    <w:rsid w:val="00417C9A"/>
    <w:rsid w:val="00424D24"/>
    <w:rsid w:val="008A74A6"/>
    <w:rsid w:val="00943537"/>
    <w:rsid w:val="00B43D74"/>
    <w:rsid w:val="00C10DB3"/>
    <w:rsid w:val="00EE12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3FEB"/>
  <w15:chartTrackingRefBased/>
  <w15:docId w15:val="{C4B59437-37C8-4B25-A900-01F1228A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7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17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7C9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7C9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7C9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7C9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7C9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7C9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7C9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7C9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17C9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7C9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7C9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7C9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7C9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7C9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7C9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7C9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7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7C9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7C9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7C9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7C9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7C9A"/>
    <w:rPr>
      <w:i/>
      <w:iCs/>
      <w:color w:val="404040" w:themeColor="text1" w:themeTint="BF"/>
    </w:rPr>
  </w:style>
  <w:style w:type="paragraph" w:styleId="Paragrafoelenco">
    <w:name w:val="List Paragraph"/>
    <w:basedOn w:val="Normale"/>
    <w:uiPriority w:val="34"/>
    <w:qFormat/>
    <w:rsid w:val="00417C9A"/>
    <w:pPr>
      <w:ind w:left="720"/>
      <w:contextualSpacing/>
    </w:pPr>
  </w:style>
  <w:style w:type="character" w:styleId="Enfasiintensa">
    <w:name w:val="Intense Emphasis"/>
    <w:basedOn w:val="Carpredefinitoparagrafo"/>
    <w:uiPriority w:val="21"/>
    <w:qFormat/>
    <w:rsid w:val="00417C9A"/>
    <w:rPr>
      <w:i/>
      <w:iCs/>
      <w:color w:val="0F4761" w:themeColor="accent1" w:themeShade="BF"/>
    </w:rPr>
  </w:style>
  <w:style w:type="paragraph" w:styleId="Citazioneintensa">
    <w:name w:val="Intense Quote"/>
    <w:basedOn w:val="Normale"/>
    <w:next w:val="Normale"/>
    <w:link w:val="CitazioneintensaCarattere"/>
    <w:uiPriority w:val="30"/>
    <w:qFormat/>
    <w:rsid w:val="00417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7C9A"/>
    <w:rPr>
      <w:i/>
      <w:iCs/>
      <w:color w:val="0F4761" w:themeColor="accent1" w:themeShade="BF"/>
    </w:rPr>
  </w:style>
  <w:style w:type="character" w:styleId="Riferimentointenso">
    <w:name w:val="Intense Reference"/>
    <w:basedOn w:val="Carpredefinitoparagrafo"/>
    <w:uiPriority w:val="32"/>
    <w:qFormat/>
    <w:rsid w:val="00417C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868</Words>
  <Characters>4949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sede-ufficiostampa</dc:creator>
  <cp:keywords/>
  <dc:description/>
  <cp:lastModifiedBy>Patrizia Prato</cp:lastModifiedBy>
  <cp:revision>5</cp:revision>
  <dcterms:created xsi:type="dcterms:W3CDTF">2026-10-19T12:13:00Z</dcterms:created>
  <dcterms:modified xsi:type="dcterms:W3CDTF">2026-10-20T13:26:00Z</dcterms:modified>
</cp:coreProperties>
</file>