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7466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7451232B" wp14:editId="67BF1A83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45EB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772D328B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BF8E72C" w14:textId="77C0AF66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 xml:space="preserve">Via Trotti,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122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Alessandria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Tel  0131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/ 43151-2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-  Fax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0131/ 263842</w:t>
      </w:r>
    </w:p>
    <w:p w14:paraId="36C95362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</w:t>
      </w:r>
      <w:proofErr w:type="gramStart"/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  <w:proofErr w:type="gramEnd"/>
    </w:p>
    <w:p w14:paraId="6490AC9E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D3B1752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7EFA6A2B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67C7FB77" w14:textId="0A647009" w:rsidR="00900F86" w:rsidRPr="00E9438D" w:rsidRDefault="004A5672" w:rsidP="004B0834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Vino: «momento delicato, non possiamo permetterci di abbassare la guardia»</w:t>
      </w:r>
    </w:p>
    <w:p w14:paraId="013C3E40" w14:textId="77777777" w:rsidR="00E9438D" w:rsidRDefault="00E9438D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BF731C" w14:textId="34391E6B" w:rsidR="00BC57DE" w:rsidRDefault="00BC57DE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comparto vitivinicolo sta affrontando una nuova fase molto complessa. Sul campo ci sono fattori come il cambiamento dei consumi, le tensioni sul mercato internazionale, i cambiamenti climatici che vede alternare fasi di temperature estreme ed eventi violenti.</w:t>
      </w:r>
    </w:p>
    <w:p w14:paraId="4A1FD796" w14:textId="77777777" w:rsidR="00BC57DE" w:rsidRDefault="00BC57DE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B7B1D8" w14:textId="03A39EEC" w:rsidR="00BC57DE" w:rsidRDefault="00BC57DE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Tutti fattori che si traducono, per i produttori, in forti incertezze e aumento dei costi. </w:t>
      </w:r>
      <w:r w:rsidR="00C60BE3">
        <w:rPr>
          <w:rFonts w:ascii="Arial" w:hAnsi="Arial" w:cs="Arial"/>
          <w:sz w:val="24"/>
          <w:szCs w:val="24"/>
        </w:rPr>
        <w:t xml:space="preserve">Ad eccezione di alcune denominazioni, come il Gavi </w:t>
      </w:r>
      <w:proofErr w:type="spellStart"/>
      <w:r w:rsidR="00C60BE3">
        <w:rPr>
          <w:rFonts w:ascii="Arial" w:hAnsi="Arial" w:cs="Arial"/>
          <w:sz w:val="24"/>
          <w:szCs w:val="24"/>
        </w:rPr>
        <w:t>Docg</w:t>
      </w:r>
      <w:proofErr w:type="spellEnd"/>
      <w:r w:rsidR="00C60BE3">
        <w:rPr>
          <w:rFonts w:ascii="Arial" w:hAnsi="Arial" w:cs="Arial"/>
          <w:sz w:val="24"/>
          <w:szCs w:val="24"/>
        </w:rPr>
        <w:t xml:space="preserve"> e il Derthona Timorasso, </w:t>
      </w:r>
      <w:r w:rsidR="003D21D8">
        <w:rPr>
          <w:rFonts w:ascii="Arial" w:hAnsi="Arial" w:cs="Arial"/>
          <w:sz w:val="24"/>
          <w:szCs w:val="24"/>
        </w:rPr>
        <w:t xml:space="preserve">i viticoltori temono di ritrovarsi a lavorare in perdita. </w:t>
      </w:r>
    </w:p>
    <w:p w14:paraId="408D37EC" w14:textId="77777777" w:rsidR="00BC57DE" w:rsidRDefault="00BC57DE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7F69BB" w14:textId="64FDC275" w:rsidR="00BC57DE" w:rsidRDefault="003D21D8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Alcuni </w:t>
      </w:r>
      <w:r w:rsidR="00BC57DE">
        <w:rPr>
          <w:rFonts w:ascii="Arial" w:hAnsi="Arial" w:cs="Arial"/>
          <w:sz w:val="24"/>
          <w:szCs w:val="24"/>
        </w:rPr>
        <w:t>Consorzi di tutela (</w:t>
      </w:r>
      <w:r w:rsidR="00C60BE3">
        <w:rPr>
          <w:rFonts w:ascii="Arial" w:hAnsi="Arial" w:cs="Arial"/>
          <w:sz w:val="24"/>
          <w:szCs w:val="24"/>
        </w:rPr>
        <w:t>al momento: Asti e Moscato d’Asti; Brachetto d’Acqui, Barolo, Barbaresco, Alba Langhe e Dogliani; Langhe Nebbiolo Doc e Barbara d’Albe Doc)</w:t>
      </w:r>
      <w:r>
        <w:rPr>
          <w:rFonts w:ascii="Arial" w:hAnsi="Arial" w:cs="Arial"/>
          <w:sz w:val="24"/>
          <w:szCs w:val="24"/>
        </w:rPr>
        <w:t xml:space="preserve"> hanno già delineato riduzioni di rese, in considerazione delle giacenze e dei trend di vendita</w:t>
      </w:r>
      <w:r w:rsidR="00C60BE3">
        <w:rPr>
          <w:rFonts w:ascii="Arial" w:hAnsi="Arial" w:cs="Arial"/>
          <w:sz w:val="24"/>
          <w:szCs w:val="24"/>
        </w:rPr>
        <w:t xml:space="preserve">. </w:t>
      </w:r>
    </w:p>
    <w:p w14:paraId="08E9F2D9" w14:textId="77777777" w:rsidR="00C60BE3" w:rsidRPr="00E9438D" w:rsidRDefault="00C60BE3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1F711B" w14:textId="07BBDA74" w:rsidR="00E9438D" w:rsidRPr="00E9438D" w:rsidRDefault="00E9438D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38D">
        <w:rPr>
          <w:rFonts w:ascii="Arial" w:hAnsi="Arial" w:cs="Arial"/>
          <w:sz w:val="24"/>
          <w:szCs w:val="24"/>
        </w:rPr>
        <w:t xml:space="preserve">“L'obiettivo </w:t>
      </w:r>
      <w:r w:rsidR="003D21D8">
        <w:rPr>
          <w:rFonts w:ascii="Arial" w:hAnsi="Arial" w:cs="Arial"/>
          <w:sz w:val="24"/>
          <w:szCs w:val="24"/>
        </w:rPr>
        <w:t xml:space="preserve">al quale le associazioni di categoria stanno lavorando </w:t>
      </w:r>
      <w:r w:rsidRPr="00E9438D">
        <w:rPr>
          <w:rFonts w:ascii="Arial" w:hAnsi="Arial" w:cs="Arial"/>
          <w:sz w:val="24"/>
          <w:szCs w:val="24"/>
        </w:rPr>
        <w:t xml:space="preserve">è </w:t>
      </w:r>
      <w:r w:rsidR="003D21D8">
        <w:rPr>
          <w:rFonts w:ascii="Arial" w:hAnsi="Arial" w:cs="Arial"/>
          <w:sz w:val="24"/>
          <w:szCs w:val="24"/>
        </w:rPr>
        <w:t xml:space="preserve">quello </w:t>
      </w:r>
      <w:r w:rsidRPr="00E9438D">
        <w:rPr>
          <w:rFonts w:ascii="Arial" w:hAnsi="Arial" w:cs="Arial"/>
          <w:sz w:val="24"/>
          <w:szCs w:val="24"/>
        </w:rPr>
        <w:t>tutelare il lavoro dei produttori, preservare il valore delle uve e rafforzare la competitività delle denominazioni simbolo del Piemonte</w:t>
      </w:r>
      <w:r w:rsidR="00C60BE3">
        <w:rPr>
          <w:rFonts w:ascii="Arial" w:hAnsi="Arial" w:cs="Arial"/>
          <w:sz w:val="24"/>
          <w:szCs w:val="24"/>
        </w:rPr>
        <w:t xml:space="preserve"> - </w:t>
      </w:r>
      <w:r w:rsidRPr="00E9438D">
        <w:rPr>
          <w:rFonts w:ascii="Arial" w:hAnsi="Arial" w:cs="Arial"/>
          <w:sz w:val="24"/>
          <w:szCs w:val="24"/>
        </w:rPr>
        <w:t xml:space="preserve">afferma il direttore di Confagricoltura Alessandria </w:t>
      </w:r>
      <w:r w:rsidRPr="00E9438D">
        <w:rPr>
          <w:rFonts w:ascii="Arial" w:hAnsi="Arial" w:cs="Arial"/>
          <w:b/>
          <w:bCs/>
          <w:sz w:val="24"/>
          <w:szCs w:val="24"/>
        </w:rPr>
        <w:t>Cristina Bagnasco</w:t>
      </w:r>
      <w:r w:rsidRPr="00E9438D">
        <w:rPr>
          <w:rFonts w:ascii="Arial" w:hAnsi="Arial" w:cs="Arial"/>
          <w:sz w:val="24"/>
          <w:szCs w:val="24"/>
        </w:rPr>
        <w:t xml:space="preserve"> </w:t>
      </w:r>
      <w:r w:rsidR="00C60BE3">
        <w:rPr>
          <w:rFonts w:ascii="Arial" w:hAnsi="Arial" w:cs="Arial"/>
          <w:sz w:val="24"/>
          <w:szCs w:val="24"/>
        </w:rPr>
        <w:t>– ma sono misure che</w:t>
      </w:r>
      <w:r w:rsidR="003D21D8">
        <w:rPr>
          <w:rFonts w:ascii="Arial" w:hAnsi="Arial" w:cs="Arial"/>
          <w:sz w:val="24"/>
          <w:szCs w:val="24"/>
        </w:rPr>
        <w:t>,</w:t>
      </w:r>
      <w:r w:rsidR="00C60BE3">
        <w:rPr>
          <w:rFonts w:ascii="Arial" w:hAnsi="Arial" w:cs="Arial"/>
          <w:sz w:val="24"/>
          <w:szCs w:val="24"/>
        </w:rPr>
        <w:t xml:space="preserve"> nel medio lungo periodo potrebbero rivelarsi insufficienti”. </w:t>
      </w:r>
    </w:p>
    <w:p w14:paraId="569FF30D" w14:textId="639220C2" w:rsidR="003D21D8" w:rsidRDefault="003D21D8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Confagricoltura Alessandria segue con grande attenzione i tavoli regionali</w:t>
      </w:r>
      <w:r w:rsidR="004B0834">
        <w:rPr>
          <w:rFonts w:ascii="Arial" w:hAnsi="Arial" w:cs="Arial"/>
          <w:sz w:val="24"/>
          <w:szCs w:val="24"/>
        </w:rPr>
        <w:t xml:space="preserve"> e il dibattito che si è svolto in Commissione regionale. </w:t>
      </w:r>
    </w:p>
    <w:p w14:paraId="25B6230F" w14:textId="449A715E" w:rsidR="004B0834" w:rsidRDefault="00A44C49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B0834">
        <w:rPr>
          <w:rFonts w:ascii="Arial" w:hAnsi="Arial" w:cs="Arial"/>
          <w:sz w:val="24"/>
          <w:szCs w:val="24"/>
        </w:rPr>
        <w:t xml:space="preserve"> livello regionale, </w:t>
      </w:r>
      <w:r>
        <w:rPr>
          <w:rFonts w:ascii="Arial" w:hAnsi="Arial" w:cs="Arial"/>
          <w:sz w:val="24"/>
          <w:szCs w:val="24"/>
        </w:rPr>
        <w:t xml:space="preserve">l’associazione di imprenditori agricoli </w:t>
      </w:r>
      <w:r w:rsidR="004B0834">
        <w:rPr>
          <w:rFonts w:ascii="Arial" w:hAnsi="Arial" w:cs="Arial"/>
          <w:sz w:val="24"/>
          <w:szCs w:val="24"/>
        </w:rPr>
        <w:t xml:space="preserve">chiede da tempo di affiancare alle misure emergenziali una strategia di medio e lungo periodo, con interventi concreti per ristabilire l’equilibrio tra domanda e offerta e garantire la competitività della aziende vitivinicole. </w:t>
      </w:r>
    </w:p>
    <w:p w14:paraId="519237CB" w14:textId="028F8956" w:rsidR="004B0834" w:rsidRPr="00E9438D" w:rsidRDefault="004B0834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 queste: la sospensione delle autorizzazioni ai nuovi impianti dal 2027, le vendemmia verde, la revisione degli strumenti di gestione del potenziale produttivo, il rafforzamento delle politiche di promozione. </w:t>
      </w:r>
    </w:p>
    <w:p w14:paraId="4EF3AC88" w14:textId="0349F8D9" w:rsidR="00E9438D" w:rsidRPr="00E9438D" w:rsidRDefault="00E9438D" w:rsidP="00E943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38D">
        <w:rPr>
          <w:rFonts w:ascii="Arial" w:hAnsi="Arial" w:cs="Arial"/>
          <w:sz w:val="24"/>
          <w:szCs w:val="24"/>
        </w:rPr>
        <w:t xml:space="preserve">Commenta la presidente di Confagricoltura Alessandria </w:t>
      </w:r>
      <w:r w:rsidRPr="00E9438D">
        <w:rPr>
          <w:rFonts w:ascii="Arial" w:hAnsi="Arial" w:cs="Arial"/>
          <w:b/>
          <w:bCs/>
          <w:sz w:val="24"/>
          <w:szCs w:val="24"/>
        </w:rPr>
        <w:t>Paola Sacco</w:t>
      </w:r>
      <w:r w:rsidRPr="00E9438D">
        <w:rPr>
          <w:rFonts w:ascii="Arial" w:hAnsi="Arial" w:cs="Arial"/>
          <w:sz w:val="24"/>
          <w:szCs w:val="24"/>
        </w:rPr>
        <w:t>: “È un momento particolarmente delicato per tutto il comparto agricolo e il settore vitivinicolo non fa eccezione. Siamo difronte ad un mercato internazionale destabilizzato, ad un cambiamento dei consumi in atto, a costi crescenti a carico dei produttori e a condizioni climatiche estreme. Tutto ciò impone di non abbassare la guardia. L’impegno di tutti deve proseguire per trovare soluzioni adeguate a preservare un comparto fondamentale per tutto il territorio</w:t>
      </w:r>
      <w:r w:rsidR="004B0834">
        <w:rPr>
          <w:rFonts w:ascii="Arial" w:hAnsi="Arial" w:cs="Arial"/>
          <w:sz w:val="24"/>
          <w:szCs w:val="24"/>
        </w:rPr>
        <w:t>, sostenendo, ad esempio, chi mette in campo investimenti in ricerca e nuove tecnologie</w:t>
      </w:r>
      <w:r w:rsidRPr="00E9438D">
        <w:rPr>
          <w:rFonts w:ascii="Arial" w:hAnsi="Arial" w:cs="Arial"/>
          <w:sz w:val="24"/>
          <w:szCs w:val="24"/>
        </w:rPr>
        <w:t>”.</w:t>
      </w:r>
    </w:p>
    <w:p w14:paraId="6A53D542" w14:textId="77777777" w:rsidR="001C08F5" w:rsidRPr="003D3BE4" w:rsidRDefault="001C08F5" w:rsidP="00E9438D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20EE62CD" w14:textId="5D263F99" w:rsidR="00823FAA" w:rsidRDefault="00823FAA" w:rsidP="00E9438D">
      <w:pPr>
        <w:pStyle w:val="Rientrocorpodeltesto"/>
        <w:spacing w:after="0"/>
        <w:ind w:left="0"/>
        <w:jc w:val="both"/>
        <w:rPr>
          <w:sz w:val="28"/>
          <w:szCs w:val="28"/>
          <w:u w:val="single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16024C">
        <w:rPr>
          <w:rFonts w:ascii="Arial" w:hAnsi="Arial" w:cs="Arial"/>
          <w:sz w:val="22"/>
          <w:szCs w:val="22"/>
        </w:rPr>
        <w:t xml:space="preserve">9 </w:t>
      </w:r>
      <w:r w:rsidR="004B0834">
        <w:rPr>
          <w:rFonts w:ascii="Arial" w:hAnsi="Arial" w:cs="Arial"/>
          <w:sz w:val="22"/>
          <w:szCs w:val="22"/>
        </w:rPr>
        <w:t>luglio</w:t>
      </w:r>
      <w:r w:rsidR="00E9438D">
        <w:rPr>
          <w:rFonts w:ascii="Arial" w:hAnsi="Arial" w:cs="Arial"/>
          <w:sz w:val="22"/>
          <w:szCs w:val="22"/>
        </w:rPr>
        <w:t xml:space="preserve"> 2026</w:t>
      </w: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842474">
    <w:abstractNumId w:val="1"/>
  </w:num>
  <w:num w:numId="2" w16cid:durableId="177275116">
    <w:abstractNumId w:val="0"/>
  </w:num>
  <w:num w:numId="3" w16cid:durableId="1461268330">
    <w:abstractNumId w:val="2"/>
  </w:num>
  <w:num w:numId="4" w16cid:durableId="32821583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41AE5"/>
    <w:rsid w:val="00054467"/>
    <w:rsid w:val="000C09C1"/>
    <w:rsid w:val="000F630A"/>
    <w:rsid w:val="00137B42"/>
    <w:rsid w:val="0016024C"/>
    <w:rsid w:val="00165E0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21D8"/>
    <w:rsid w:val="003D3BE4"/>
    <w:rsid w:val="003E7F09"/>
    <w:rsid w:val="003F7FB8"/>
    <w:rsid w:val="0040766D"/>
    <w:rsid w:val="004160EF"/>
    <w:rsid w:val="00421B93"/>
    <w:rsid w:val="00425D83"/>
    <w:rsid w:val="00433E08"/>
    <w:rsid w:val="004361A6"/>
    <w:rsid w:val="004422DB"/>
    <w:rsid w:val="00472673"/>
    <w:rsid w:val="00487060"/>
    <w:rsid w:val="004A5672"/>
    <w:rsid w:val="004B0834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24C1D"/>
    <w:rsid w:val="007319F0"/>
    <w:rsid w:val="007609F7"/>
    <w:rsid w:val="007B4E60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6811"/>
    <w:rsid w:val="009A4E3D"/>
    <w:rsid w:val="009B4EC0"/>
    <w:rsid w:val="009C5764"/>
    <w:rsid w:val="009D47FC"/>
    <w:rsid w:val="009F7753"/>
    <w:rsid w:val="009F7C52"/>
    <w:rsid w:val="00A00AB8"/>
    <w:rsid w:val="00A11695"/>
    <w:rsid w:val="00A116AB"/>
    <w:rsid w:val="00A132D9"/>
    <w:rsid w:val="00A34BA2"/>
    <w:rsid w:val="00A36955"/>
    <w:rsid w:val="00A44C49"/>
    <w:rsid w:val="00A521CF"/>
    <w:rsid w:val="00A66075"/>
    <w:rsid w:val="00A90CE2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57DE"/>
    <w:rsid w:val="00BC7F91"/>
    <w:rsid w:val="00C16203"/>
    <w:rsid w:val="00C23E6E"/>
    <w:rsid w:val="00C2769A"/>
    <w:rsid w:val="00C442BE"/>
    <w:rsid w:val="00C5097C"/>
    <w:rsid w:val="00C60BE3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DD1009"/>
    <w:rsid w:val="00DF4B6F"/>
    <w:rsid w:val="00E11F7F"/>
    <w:rsid w:val="00E1637F"/>
    <w:rsid w:val="00E32D86"/>
    <w:rsid w:val="00E422EB"/>
    <w:rsid w:val="00E83037"/>
    <w:rsid w:val="00E92FB3"/>
    <w:rsid w:val="00E9438D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0D87C"/>
  <w15:docId w15:val="{108099CD-A57D-43BE-9C7F-7B16611E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Patrizia Prato</cp:lastModifiedBy>
  <cp:revision>2</cp:revision>
  <cp:lastPrinted>2010-04-01T11:33:00Z</cp:lastPrinted>
  <dcterms:created xsi:type="dcterms:W3CDTF">2026-07-09T11:19:00Z</dcterms:created>
  <dcterms:modified xsi:type="dcterms:W3CDTF">2026-07-09T11:19:00Z</dcterms:modified>
</cp:coreProperties>
</file>